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5231" w14:textId="3C8DB61F" w:rsidR="0003778F" w:rsidRDefault="0003778F" w:rsidP="0003778F">
      <w:pPr>
        <w:spacing w:after="0"/>
        <w:rPr>
          <w:color w:val="auto"/>
        </w:rPr>
      </w:pPr>
    </w:p>
    <w:p w14:paraId="239098AF" w14:textId="3673A3A9" w:rsidR="00E26F2E" w:rsidRDefault="00E26F2E" w:rsidP="0003778F">
      <w:pPr>
        <w:spacing w:after="0"/>
        <w:rPr>
          <w:rFonts w:ascii="Arial" w:hAnsi="Arial" w:cs="Arial"/>
          <w:color w:val="auto"/>
          <w:sz w:val="22"/>
          <w:szCs w:val="22"/>
        </w:rPr>
      </w:pPr>
    </w:p>
    <w:p w14:paraId="3F0321EA" w14:textId="61F6FE4A" w:rsidR="000D0DBF" w:rsidRDefault="000D0DBF" w:rsidP="0003778F">
      <w:pPr>
        <w:spacing w:after="0"/>
        <w:rPr>
          <w:rFonts w:ascii="Arial" w:hAnsi="Arial" w:cs="Arial"/>
          <w:b/>
          <w:noProof/>
          <w:color w:val="auto"/>
          <w:sz w:val="24"/>
          <w:szCs w:val="24"/>
        </w:rPr>
      </w:pPr>
    </w:p>
    <w:p w14:paraId="72E1D709" w14:textId="6AB4C757" w:rsidR="009A3DB5" w:rsidRDefault="009A3DB5" w:rsidP="009A3DB5">
      <w:pPr>
        <w:spacing w:after="0"/>
        <w:rPr>
          <w:rFonts w:ascii="Arial" w:hAnsi="Arial" w:cs="Arial"/>
          <w:sz w:val="24"/>
          <w:szCs w:val="24"/>
        </w:rPr>
      </w:pPr>
      <w:r>
        <w:rPr>
          <w:rFonts w:ascii="Arial" w:hAnsi="Arial" w:cs="Arial"/>
          <w:b/>
          <w:noProof/>
          <w:color w:val="auto"/>
          <w:sz w:val="24"/>
          <w:szCs w:val="24"/>
        </w:rPr>
        <w:t xml:space="preserve">                                                                                                       </w:t>
      </w:r>
      <w:r w:rsidRPr="007D42BB">
        <w:rPr>
          <w:rFonts w:ascii="Arial" w:hAnsi="Arial" w:cs="Arial"/>
          <w:color w:val="auto"/>
          <w:sz w:val="24"/>
          <w:szCs w:val="24"/>
        </w:rPr>
        <w:t xml:space="preserve">  </w:t>
      </w:r>
      <w:r>
        <w:rPr>
          <w:rFonts w:ascii="Arial" w:hAnsi="Arial" w:cs="Arial"/>
          <w:color w:val="auto"/>
          <w:sz w:val="24"/>
          <w:szCs w:val="24"/>
        </w:rPr>
        <w:t xml:space="preserve">    </w:t>
      </w:r>
      <w:r w:rsidRPr="009A3DB5">
        <w:rPr>
          <w:rFonts w:ascii="Arial" w:hAnsi="Arial" w:cs="Arial"/>
          <w:color w:val="auto"/>
          <w:sz w:val="24"/>
          <w:szCs w:val="24"/>
        </w:rPr>
        <w:t>İstanbul,</w:t>
      </w:r>
      <w:r>
        <w:rPr>
          <w:rFonts w:ascii="Arial" w:hAnsi="Arial" w:cs="Arial"/>
          <w:color w:val="auto"/>
          <w:sz w:val="24"/>
          <w:szCs w:val="24"/>
        </w:rPr>
        <w:t xml:space="preserve"> </w:t>
      </w:r>
      <w:r w:rsidR="00BB2969">
        <w:rPr>
          <w:rFonts w:ascii="Arial" w:hAnsi="Arial" w:cs="Arial"/>
          <w:color w:val="auto"/>
          <w:sz w:val="24"/>
          <w:szCs w:val="24"/>
        </w:rPr>
        <w:t>19</w:t>
      </w:r>
      <w:r w:rsidRPr="009A3DB5">
        <w:rPr>
          <w:rFonts w:ascii="Arial" w:hAnsi="Arial" w:cs="Arial"/>
          <w:color w:val="auto"/>
          <w:sz w:val="24"/>
          <w:szCs w:val="24"/>
        </w:rPr>
        <w:t>.</w:t>
      </w:r>
      <w:r w:rsidR="00550AFB">
        <w:rPr>
          <w:rFonts w:ascii="Arial" w:hAnsi="Arial" w:cs="Arial"/>
          <w:color w:val="auto"/>
          <w:sz w:val="24"/>
          <w:szCs w:val="24"/>
        </w:rPr>
        <w:t>0</w:t>
      </w:r>
      <w:r w:rsidR="00BB2969">
        <w:rPr>
          <w:rFonts w:ascii="Arial" w:hAnsi="Arial" w:cs="Arial"/>
          <w:color w:val="auto"/>
          <w:sz w:val="24"/>
          <w:szCs w:val="24"/>
        </w:rPr>
        <w:t>9</w:t>
      </w:r>
      <w:r w:rsidRPr="009A3DB5">
        <w:rPr>
          <w:rFonts w:ascii="Arial" w:hAnsi="Arial" w:cs="Arial"/>
          <w:color w:val="auto"/>
          <w:sz w:val="24"/>
          <w:szCs w:val="24"/>
        </w:rPr>
        <w:t>.202</w:t>
      </w:r>
      <w:r w:rsidR="00062278">
        <w:rPr>
          <w:rFonts w:ascii="Arial" w:hAnsi="Arial" w:cs="Arial"/>
          <w:color w:val="auto"/>
          <w:sz w:val="24"/>
          <w:szCs w:val="24"/>
        </w:rPr>
        <w:t>3</w:t>
      </w:r>
      <w:r w:rsidRPr="007D42BB">
        <w:rPr>
          <w:rFonts w:ascii="Arial" w:hAnsi="Arial" w:cs="Arial"/>
          <w:color w:val="auto"/>
          <w:sz w:val="24"/>
          <w:szCs w:val="24"/>
        </w:rPr>
        <w:t xml:space="preserve">   </w:t>
      </w:r>
      <w:r>
        <w:rPr>
          <w:rFonts w:ascii="Arial" w:hAnsi="Arial" w:cs="Arial"/>
          <w:color w:val="auto"/>
          <w:sz w:val="24"/>
          <w:szCs w:val="24"/>
        </w:rPr>
        <w:t xml:space="preserve">                   </w:t>
      </w:r>
    </w:p>
    <w:p w14:paraId="5597EC65" w14:textId="2F037E3D" w:rsidR="009A3DB5" w:rsidRDefault="009A3DB5" w:rsidP="0003778F">
      <w:pPr>
        <w:spacing w:after="0"/>
        <w:rPr>
          <w:rFonts w:ascii="Arial" w:hAnsi="Arial" w:cs="Arial"/>
          <w:b/>
          <w:noProof/>
          <w:color w:val="auto"/>
          <w:sz w:val="24"/>
          <w:szCs w:val="24"/>
        </w:rPr>
      </w:pPr>
    </w:p>
    <w:p w14:paraId="73E32467" w14:textId="7A8A7B07" w:rsidR="00D313E9" w:rsidRPr="00D313E9" w:rsidRDefault="009A3DB5" w:rsidP="00D313E9">
      <w:pPr>
        <w:shd w:val="clear" w:color="auto" w:fill="FFFFFF"/>
        <w:spacing w:after="0" w:line="240" w:lineRule="atLeast"/>
        <w:contextualSpacing/>
        <w:jc w:val="center"/>
        <w:rPr>
          <w:rFonts w:ascii="Arial" w:hAnsi="Arial" w:cs="Arial"/>
          <w:b/>
          <w:color w:val="C0504D" w:themeColor="accent2"/>
          <w:sz w:val="36"/>
          <w:szCs w:val="36"/>
        </w:rPr>
      </w:pPr>
      <w:r w:rsidRPr="007D42BB">
        <w:rPr>
          <w:rFonts w:ascii="Arial" w:hAnsi="Arial" w:cs="Arial"/>
          <w:b/>
          <w:color w:val="C0504D" w:themeColor="accent2"/>
          <w:sz w:val="36"/>
          <w:szCs w:val="36"/>
        </w:rPr>
        <w:t>BASIN BÜLTENİ – 20</w:t>
      </w:r>
      <w:r>
        <w:rPr>
          <w:rFonts w:ascii="Arial" w:hAnsi="Arial" w:cs="Arial"/>
          <w:b/>
          <w:color w:val="C0504D" w:themeColor="accent2"/>
          <w:sz w:val="36"/>
          <w:szCs w:val="36"/>
        </w:rPr>
        <w:t>2</w:t>
      </w:r>
      <w:r w:rsidR="008D6E67">
        <w:rPr>
          <w:rFonts w:ascii="Arial" w:hAnsi="Arial" w:cs="Arial"/>
          <w:b/>
          <w:color w:val="C0504D" w:themeColor="accent2"/>
          <w:sz w:val="36"/>
          <w:szCs w:val="36"/>
        </w:rPr>
        <w:t>3</w:t>
      </w:r>
    </w:p>
    <w:p w14:paraId="1227F45B" w14:textId="21D5FE95" w:rsidR="00033B76" w:rsidRDefault="00033B76" w:rsidP="00033B76">
      <w:pPr>
        <w:pStyle w:val="AralkYok"/>
        <w:rPr>
          <w:rFonts w:ascii="Arial" w:hAnsi="Arial" w:cs="Arial"/>
          <w:b/>
          <w:bCs/>
        </w:rPr>
      </w:pPr>
    </w:p>
    <w:p w14:paraId="13355DCD" w14:textId="530177D9" w:rsidR="009F1E8A" w:rsidRDefault="00CC4DB8" w:rsidP="00BB2969">
      <w:pPr>
        <w:pStyle w:val="AralkYok"/>
        <w:jc w:val="center"/>
        <w:rPr>
          <w:rFonts w:ascii="Arial" w:hAnsi="Arial" w:cs="Arial"/>
          <w:b/>
          <w:bCs/>
        </w:rPr>
      </w:pPr>
      <w:r w:rsidRPr="00BB2969">
        <w:rPr>
          <w:rFonts w:ascii="Arial" w:hAnsi="Arial" w:cs="Arial"/>
          <w:b/>
          <w:bCs/>
        </w:rPr>
        <w:t>ULUSOY:</w:t>
      </w:r>
      <w:r>
        <w:rPr>
          <w:rFonts w:ascii="Arial" w:hAnsi="Arial" w:cs="Arial"/>
          <w:b/>
          <w:bCs/>
        </w:rPr>
        <w:t xml:space="preserve"> </w:t>
      </w:r>
      <w:r w:rsidRPr="00BB2969">
        <w:rPr>
          <w:rFonts w:ascii="Arial" w:hAnsi="Arial" w:cs="Arial"/>
          <w:b/>
          <w:bCs/>
        </w:rPr>
        <w:t>2024-2026 DÖNEMİ YATIRIM PROGRAMI SEKTÖRÜMÜZ</w:t>
      </w:r>
      <w:r>
        <w:rPr>
          <w:rFonts w:ascii="Arial" w:hAnsi="Arial" w:cs="Arial"/>
          <w:b/>
          <w:bCs/>
        </w:rPr>
        <w:t>E UMUT VERDİ</w:t>
      </w:r>
    </w:p>
    <w:p w14:paraId="3D5E1254" w14:textId="77777777" w:rsidR="00EE3A5C" w:rsidRDefault="00EE3A5C" w:rsidP="00D3469A">
      <w:pPr>
        <w:pStyle w:val="AralkYok"/>
        <w:jc w:val="center"/>
        <w:rPr>
          <w:rFonts w:ascii="Arial" w:hAnsi="Arial" w:cs="Arial"/>
          <w:b/>
          <w:bCs/>
        </w:rPr>
      </w:pPr>
    </w:p>
    <w:p w14:paraId="504C0B67" w14:textId="77777777" w:rsidR="00BB2969" w:rsidRDefault="00BB2969" w:rsidP="00BB2969">
      <w:pPr>
        <w:spacing w:after="160"/>
        <w:jc w:val="center"/>
        <w:rPr>
          <w:rFonts w:ascii="Arial" w:eastAsia="Calibri" w:hAnsi="Arial" w:cs="Arial"/>
          <w:b/>
          <w:bCs/>
          <w:color w:val="auto"/>
          <w:kern w:val="0"/>
          <w:sz w:val="22"/>
          <w:szCs w:val="22"/>
          <w:lang w:eastAsia="en-US"/>
        </w:rPr>
      </w:pPr>
      <w:r w:rsidRPr="00BB2969">
        <w:rPr>
          <w:rFonts w:ascii="Arial" w:eastAsia="Calibri" w:hAnsi="Arial" w:cs="Arial"/>
          <w:b/>
          <w:bCs/>
          <w:color w:val="auto"/>
          <w:kern w:val="0"/>
          <w:sz w:val="22"/>
          <w:szCs w:val="22"/>
          <w:lang w:eastAsia="en-US"/>
        </w:rPr>
        <w:t>2024-2026 Dönemi Yatırım Programı Hazırlıkları Genelgesi ile ulaştırma yatırımlarının da 3 yıllık yol haritası belli oldu. 2024-2026 Dönemi Yatırım Programı’nı değerlendiren UTİKAD Yönetim Kurulu Başkanı Ayşem Ulusoy, “Programda yer alan maddeleri sektörümüz için çok olumlu buluyoruz. Önemli bir coğrafyada yer alan ülkemizin bu maddeler ışığında sürdürülebilir büyümesini hızla devam ettireceğini düşünüyoruz” diye konuştu.</w:t>
      </w:r>
    </w:p>
    <w:p w14:paraId="0AEA4A75" w14:textId="77777777" w:rsidR="00BB2969" w:rsidRDefault="00BB2969" w:rsidP="00BB2969">
      <w:pPr>
        <w:spacing w:after="160"/>
        <w:jc w:val="center"/>
        <w:rPr>
          <w:rFonts w:ascii="Arial" w:eastAsia="Calibri" w:hAnsi="Arial" w:cs="Arial"/>
          <w:b/>
          <w:bCs/>
          <w:color w:val="auto"/>
          <w:kern w:val="0"/>
          <w:sz w:val="22"/>
          <w:szCs w:val="22"/>
          <w:lang w:eastAsia="en-US"/>
        </w:rPr>
      </w:pPr>
    </w:p>
    <w:p w14:paraId="1415433D" w14:textId="105E40D8" w:rsidR="00BB2969" w:rsidRPr="00BB2969" w:rsidRDefault="00BB2969" w:rsidP="00BB2969">
      <w:pPr>
        <w:spacing w:after="160"/>
        <w:jc w:val="both"/>
        <w:rPr>
          <w:rFonts w:ascii="Arial" w:eastAsia="Calibri" w:hAnsi="Arial" w:cs="Arial"/>
          <w:b/>
          <w:bCs/>
          <w:color w:val="auto"/>
          <w:kern w:val="0"/>
          <w:sz w:val="22"/>
          <w:szCs w:val="22"/>
          <w:lang w:eastAsia="en-US"/>
        </w:rPr>
      </w:pPr>
      <w:r w:rsidRPr="00BB2969">
        <w:rPr>
          <w:rFonts w:ascii="Arial" w:hAnsi="Arial" w:cs="Arial"/>
          <w:color w:val="212121"/>
          <w:kern w:val="0"/>
          <w:sz w:val="22"/>
          <w:szCs w:val="22"/>
        </w:rPr>
        <w:t>2024-2026 Dönemi Yatırım Programı’nda yer alan birçok maddenin UTİKAD’ın çalışmaları ile de paralellik gösterdiğine değinen Başkan Ayşem Ulusoy; “UTİKAD olarak kamu idaresi ile sık sık bir araya geliyoruz. Bu görüşmelerimizde derneğimizin raporlarını kendilerine iletiyoruz. Bizim açımızdan önceliklendirilmesi gereken konuları da görüşmelerimizde dile getiriyoruz. Bu noktada programda yer alan birçok madde UTİKAD Yönetim Kurulu ve Çalışma Gruplarımızın faaliyetleri ile örtüşüyor” dedi.</w:t>
      </w:r>
    </w:p>
    <w:p w14:paraId="266E7AA3" w14:textId="4D2F6F86" w:rsidR="00BB2969" w:rsidRPr="00BB2969" w:rsidRDefault="00BB2969" w:rsidP="00BB2969">
      <w:pPr>
        <w:jc w:val="both"/>
        <w:rPr>
          <w:rFonts w:ascii="Arial" w:hAnsi="Arial" w:cs="Arial"/>
          <w:color w:val="212121"/>
          <w:kern w:val="0"/>
          <w:sz w:val="22"/>
          <w:szCs w:val="22"/>
        </w:rPr>
      </w:pPr>
      <w:r w:rsidRPr="00BB2969">
        <w:rPr>
          <w:rFonts w:ascii="Arial" w:hAnsi="Arial" w:cs="Arial"/>
          <w:color w:val="212121"/>
          <w:kern w:val="0"/>
          <w:sz w:val="22"/>
          <w:szCs w:val="22"/>
        </w:rPr>
        <w:t>UTİKAD Çalışma Gruplarında özellikle UTİKAD üyelerinin dile getirdiği konulara yer verdiklerinin de altını çizen Ulusoy, “Sektörümüzün tüm bileşenlerini aynı çatında altında bir araya getirerek sektörümüzü daha kuvvetli bir hale getirmek için çalışmalarımızı yoğun bir şekilde sürdürüyoruz. Bu noktada programda yer alan birçok madde bizim açımızdan çok değerli ve geleceğe daha bir umutla bakmamızı sağlıyor” diye konuştu.</w:t>
      </w:r>
    </w:p>
    <w:p w14:paraId="3E3F15F2" w14:textId="4BBE846A" w:rsidR="00BB2969" w:rsidRPr="00BB2969" w:rsidRDefault="00BB2969" w:rsidP="00BB2969">
      <w:pPr>
        <w:jc w:val="both"/>
        <w:rPr>
          <w:rFonts w:ascii="Arial" w:hAnsi="Arial" w:cs="Arial"/>
          <w:color w:val="212121"/>
          <w:kern w:val="0"/>
          <w:sz w:val="22"/>
          <w:szCs w:val="22"/>
        </w:rPr>
      </w:pPr>
      <w:r w:rsidRPr="00BB2969">
        <w:rPr>
          <w:rFonts w:ascii="Arial" w:hAnsi="Arial" w:cs="Arial"/>
          <w:color w:val="212121"/>
          <w:kern w:val="0"/>
          <w:sz w:val="22"/>
          <w:szCs w:val="22"/>
        </w:rPr>
        <w:t>Ülkemizin lojistik sektörünü daha ileri seviyeye taşıyacak projelerin önceliklendirildiği programı desteklediklerini ve program dahilindeki çalışmalara destek vermeye hazır olduklarını belirten UTİKAD Yönetim Kurulu Başkanı Ayşem Ulusoy, “Söz konusu program kapsamındaki projeler ülkemizin lojistik merkez olmasına katkı sağlayacaktır. Ülke içi olduğu gibi uluslararası demiryolu taşıma operasyonlarını destekleyici projeler sevindiricidir. UTİKAD olarak lojistik merkezlerin önemini sürekli vurguluyoruz. Programda taşıma modlarıyla bütünleşmiş lojistik merkezlerin yapımına öncelik verilmesi olumludur” dedi. Ulusoy, lojistik sektörünün güçlenmesini sağlayacağına inandığı maddeleri ise şöyle sıraladı:</w:t>
      </w:r>
    </w:p>
    <w:p w14:paraId="1539BEC2" w14:textId="77777777" w:rsidR="00BB2969" w:rsidRDefault="00BB2969" w:rsidP="00BB2969">
      <w:pPr>
        <w:numPr>
          <w:ilvl w:val="0"/>
          <w:numId w:val="7"/>
        </w:numPr>
        <w:spacing w:after="0" w:line="240" w:lineRule="auto"/>
        <w:jc w:val="both"/>
        <w:rPr>
          <w:rFonts w:ascii="Arial" w:hAnsi="Arial" w:cs="Arial"/>
          <w:color w:val="212121"/>
          <w:kern w:val="0"/>
          <w:sz w:val="22"/>
          <w:szCs w:val="22"/>
        </w:rPr>
      </w:pPr>
      <w:r w:rsidRPr="00BB2969">
        <w:rPr>
          <w:rFonts w:ascii="Arial" w:hAnsi="Arial" w:cs="Arial"/>
          <w:color w:val="212121"/>
          <w:kern w:val="0"/>
          <w:sz w:val="22"/>
          <w:szCs w:val="22"/>
        </w:rPr>
        <w:t>2024-2026 dönemi kamu yatırım tahsislerinde KÖİ modeliyle yürütülenler dahil, 11. Kalkınma Planının öncelikli imalat sanayii sektörlerine ve bu sektörlere yönelik beşeri ve fiziki altyapıyı güçlendirecek Ar-Ge, dijitalleşme, insan kaynakları, lojistik, enerji ve eğitim gibi yatay alanlar ile tarım, turizm ve savunma sanayii alanlarına öncelik verilecektir.</w:t>
      </w:r>
    </w:p>
    <w:p w14:paraId="79C4F669" w14:textId="77777777" w:rsidR="000D6085" w:rsidRDefault="000D6085" w:rsidP="000D6085">
      <w:pPr>
        <w:spacing w:after="0" w:line="240" w:lineRule="auto"/>
        <w:ind w:left="720"/>
        <w:jc w:val="both"/>
        <w:rPr>
          <w:rFonts w:ascii="Arial" w:hAnsi="Arial" w:cs="Arial"/>
          <w:color w:val="212121"/>
          <w:kern w:val="0"/>
          <w:sz w:val="22"/>
          <w:szCs w:val="22"/>
        </w:rPr>
      </w:pPr>
    </w:p>
    <w:p w14:paraId="4764B9D6" w14:textId="77777777" w:rsidR="00BB2969" w:rsidRDefault="00BB2969" w:rsidP="00BB2969">
      <w:pPr>
        <w:spacing w:after="0" w:line="240" w:lineRule="auto"/>
        <w:jc w:val="both"/>
        <w:rPr>
          <w:rFonts w:ascii="Arial" w:hAnsi="Arial" w:cs="Arial"/>
          <w:color w:val="212121"/>
          <w:kern w:val="0"/>
          <w:sz w:val="22"/>
          <w:szCs w:val="22"/>
        </w:rPr>
      </w:pPr>
    </w:p>
    <w:p w14:paraId="182BB85B" w14:textId="77777777" w:rsidR="00BB2969" w:rsidRPr="00BB2969" w:rsidRDefault="00BB2969" w:rsidP="00BB2969">
      <w:pPr>
        <w:spacing w:after="0" w:line="240" w:lineRule="auto"/>
        <w:jc w:val="both"/>
        <w:rPr>
          <w:rFonts w:ascii="Arial" w:hAnsi="Arial" w:cs="Arial"/>
          <w:color w:val="212121"/>
          <w:kern w:val="0"/>
          <w:sz w:val="22"/>
          <w:szCs w:val="22"/>
        </w:rPr>
      </w:pPr>
    </w:p>
    <w:p w14:paraId="6357C3C9" w14:textId="75E8996E" w:rsidR="00BB2969" w:rsidRPr="00BB2969" w:rsidRDefault="00BB2969" w:rsidP="00BB2969">
      <w:pPr>
        <w:numPr>
          <w:ilvl w:val="0"/>
          <w:numId w:val="7"/>
        </w:numPr>
        <w:spacing w:after="0" w:line="240" w:lineRule="auto"/>
        <w:jc w:val="both"/>
        <w:rPr>
          <w:rFonts w:ascii="Arial" w:hAnsi="Arial" w:cs="Arial"/>
          <w:color w:val="212121"/>
          <w:kern w:val="0"/>
          <w:sz w:val="22"/>
          <w:szCs w:val="22"/>
        </w:rPr>
      </w:pPr>
      <w:r w:rsidRPr="00BB2969">
        <w:rPr>
          <w:rFonts w:ascii="Arial" w:hAnsi="Arial" w:cs="Arial"/>
          <w:color w:val="212121"/>
          <w:kern w:val="0"/>
          <w:sz w:val="22"/>
          <w:szCs w:val="22"/>
        </w:rPr>
        <w:t>Demiryolu sektörü:</w:t>
      </w:r>
      <w:r>
        <w:rPr>
          <w:rFonts w:ascii="Arial" w:hAnsi="Arial" w:cs="Arial"/>
          <w:color w:val="212121"/>
          <w:kern w:val="0"/>
          <w:sz w:val="22"/>
          <w:szCs w:val="22"/>
        </w:rPr>
        <w:t xml:space="preserve"> </w:t>
      </w:r>
      <w:r w:rsidRPr="00BB2969">
        <w:rPr>
          <w:rFonts w:ascii="Arial" w:hAnsi="Arial" w:cs="Arial"/>
          <w:color w:val="212121"/>
          <w:kern w:val="0"/>
          <w:sz w:val="22"/>
          <w:szCs w:val="22"/>
        </w:rPr>
        <w:t>Mersin-Adana-Osmaniye-Gaziantep, Ankara-Afyonkarahisar-İzmir, Bandırma-Bursa-Yenişehir-Osmaneli, Halkalı-Kapıkule projeleri ile ikinci hat yapımlarına, sinyalizasyon ve elektirifikasyon yatırımlarına ve önemli yük merkezlerine iltisak hattı yapımı, hat kapasitesi ve verimliliğini artıracak projeler ile raylı sistem araçlarının yerli üretimine öncelik verilecektir.</w:t>
      </w:r>
    </w:p>
    <w:p w14:paraId="38FECF69" w14:textId="5BACFAEC" w:rsidR="00BB2969" w:rsidRPr="00BB2969" w:rsidRDefault="00BB2969" w:rsidP="00BB2969">
      <w:pPr>
        <w:numPr>
          <w:ilvl w:val="0"/>
          <w:numId w:val="7"/>
        </w:numPr>
        <w:spacing w:after="0" w:line="240" w:lineRule="auto"/>
        <w:jc w:val="both"/>
        <w:rPr>
          <w:rFonts w:ascii="Arial" w:hAnsi="Arial" w:cs="Arial"/>
          <w:color w:val="212121"/>
          <w:kern w:val="0"/>
          <w:sz w:val="22"/>
          <w:szCs w:val="22"/>
        </w:rPr>
      </w:pPr>
      <w:r w:rsidRPr="00BB2969">
        <w:rPr>
          <w:rFonts w:ascii="Arial" w:hAnsi="Arial" w:cs="Arial"/>
          <w:color w:val="212121"/>
          <w:kern w:val="0"/>
          <w:sz w:val="22"/>
          <w:szCs w:val="22"/>
        </w:rPr>
        <w:t>Denizyolu sektörü: Filyos Limanı, Doğu Akdeniz Ana Konteyner Limanı ve Çandarlı Limanı’nın tamamlanmasına birinci derecede öncelik verilecektir. Elverişli konumlarda Ro-Ro limanlarının yapımına yönelik yatırımlara önem verilecektir. Hem özel hem de kamu limanlarındaki işlemleri, maliyetleri ve bürokratik süreçleri asgari düzeye indirmeye yönelik yatırımlara ve projelere birinci derecede önem verilecektir.</w:t>
      </w:r>
    </w:p>
    <w:p w14:paraId="2267BD5F" w14:textId="77777777" w:rsidR="00BB2969" w:rsidRPr="00BB2969" w:rsidRDefault="00BB2969" w:rsidP="00BB2969">
      <w:pPr>
        <w:numPr>
          <w:ilvl w:val="0"/>
          <w:numId w:val="7"/>
        </w:numPr>
        <w:spacing w:after="0" w:line="240" w:lineRule="auto"/>
        <w:jc w:val="both"/>
        <w:rPr>
          <w:rFonts w:ascii="Arial" w:hAnsi="Arial" w:cs="Arial"/>
          <w:color w:val="212121"/>
          <w:kern w:val="0"/>
          <w:sz w:val="22"/>
          <w:szCs w:val="22"/>
        </w:rPr>
      </w:pPr>
      <w:r w:rsidRPr="00BB2969">
        <w:rPr>
          <w:rFonts w:ascii="Arial" w:hAnsi="Arial" w:cs="Arial"/>
          <w:color w:val="212121"/>
          <w:kern w:val="0"/>
          <w:sz w:val="22"/>
          <w:szCs w:val="22"/>
        </w:rPr>
        <w:t>Havayolu sektörü: Hava seyrüsefer emniyetini artırıcı projelere öncelik verilecektir.</w:t>
      </w:r>
    </w:p>
    <w:p w14:paraId="0D7B1AD2" w14:textId="77777777" w:rsidR="00076799" w:rsidRPr="00076799" w:rsidRDefault="00BB2969" w:rsidP="00076799">
      <w:pPr>
        <w:numPr>
          <w:ilvl w:val="0"/>
          <w:numId w:val="7"/>
        </w:numPr>
        <w:spacing w:after="0" w:line="240" w:lineRule="auto"/>
        <w:jc w:val="both"/>
        <w:rPr>
          <w:rFonts w:ascii="Arial" w:hAnsi="Arial" w:cs="Arial"/>
          <w:color w:val="212121"/>
          <w:kern w:val="0"/>
          <w:sz w:val="22"/>
          <w:szCs w:val="22"/>
        </w:rPr>
      </w:pPr>
      <w:r w:rsidRPr="00BB2969">
        <w:rPr>
          <w:rFonts w:ascii="Arial" w:hAnsi="Arial" w:cs="Arial"/>
          <w:color w:val="212121"/>
          <w:kern w:val="0"/>
          <w:sz w:val="22"/>
          <w:szCs w:val="22"/>
        </w:rPr>
        <w:t>Karayolu sektörü: 11. Kalkınma Planı’nda belirtilen öncelikli sektörlerin ihtiyaçları doğrultusunda trafik akış darboğazlarının giderilmesini, varlık yönetim sisteminin geliştirilmesini ve trafik akışının ihtiyaç duyulan hizmet seviyesinde sürdürülmesini sağlayacak yatırımlar ile karayollarında trafik güvenliği yatırımlarına öncelik verilecekti</w:t>
      </w:r>
      <w:r w:rsidR="00076799">
        <w:rPr>
          <w:rFonts w:ascii="Arial" w:hAnsi="Arial" w:cs="Arial"/>
          <w:color w:val="212121"/>
          <w:kern w:val="0"/>
          <w:sz w:val="22"/>
          <w:szCs w:val="22"/>
        </w:rPr>
        <w:t>r.</w:t>
      </w:r>
    </w:p>
    <w:p w14:paraId="40F46BC0" w14:textId="2CDF4C33" w:rsidR="00EE3A5C" w:rsidRPr="00076799" w:rsidRDefault="00BB2969" w:rsidP="00076799">
      <w:pPr>
        <w:numPr>
          <w:ilvl w:val="0"/>
          <w:numId w:val="7"/>
        </w:numPr>
        <w:spacing w:after="0" w:line="240" w:lineRule="auto"/>
        <w:jc w:val="both"/>
        <w:rPr>
          <w:rFonts w:ascii="Arial" w:hAnsi="Arial" w:cs="Arial"/>
          <w:color w:val="212121"/>
          <w:kern w:val="0"/>
          <w:sz w:val="22"/>
          <w:szCs w:val="22"/>
        </w:rPr>
      </w:pPr>
      <w:r w:rsidRPr="00076799">
        <w:rPr>
          <w:rFonts w:ascii="Arial" w:hAnsi="Arial" w:cs="Arial"/>
          <w:color w:val="212121"/>
          <w:kern w:val="0"/>
          <w:sz w:val="22"/>
          <w:szCs w:val="22"/>
        </w:rPr>
        <w:t>Lojistik yatırımları: Çukurova, Batı Karadeniz ve Marmara bölgeleri başta olmak üzere mevcut ve yapımı devam eden lojistik merkezlerin standartları yükseltilecek, yeni yapılacak yük ve lojistik merkezleri yük talebinin yüksek olduğu demiryolu koridorlarında planlanacak, Türkiye’nin lojistikte bölgesel açıdan daha etkin olması yönünde, lojistik maliyetleri ile işlem süre ve süreçlerinin azaltılmasını sağlayacak, ulaştırma türlerinin bütünleşmiş bir şekilde işletilmesini temin edecek, kombine taşımacılık uygulamalarını geliştirecek, ulaştırma planlamasında kalite ve güvenliği artıracak projeler ile Türkiye Ulaştırma ve Lojistik Ana Planı sonuçları dikkate alınarak lojistik merkezlerin/üslerin yapımına öncelik verilecektir.</w:t>
      </w:r>
    </w:p>
    <w:p w14:paraId="4EC6FE22" w14:textId="77777777" w:rsidR="00EE3A5C" w:rsidRDefault="00EE3A5C" w:rsidP="00EE3A5C">
      <w:pPr>
        <w:spacing w:after="0" w:line="240" w:lineRule="auto"/>
        <w:jc w:val="both"/>
        <w:rPr>
          <w:rFonts w:ascii="Arial" w:eastAsia="Calibri" w:hAnsi="Arial" w:cs="Arial"/>
          <w:color w:val="auto"/>
          <w:kern w:val="0"/>
          <w:sz w:val="22"/>
          <w:szCs w:val="22"/>
          <w:lang w:eastAsia="en-US"/>
        </w:rPr>
      </w:pPr>
    </w:p>
    <w:p w14:paraId="63537E6C" w14:textId="77777777" w:rsidR="00EE3A5C" w:rsidRDefault="00EE3A5C" w:rsidP="00EE3A5C">
      <w:pPr>
        <w:spacing w:after="0" w:line="240" w:lineRule="auto"/>
        <w:jc w:val="both"/>
        <w:rPr>
          <w:rFonts w:ascii="Arial" w:eastAsia="Calibri" w:hAnsi="Arial" w:cs="Arial"/>
          <w:color w:val="auto"/>
          <w:kern w:val="0"/>
          <w:sz w:val="22"/>
          <w:szCs w:val="22"/>
          <w:lang w:eastAsia="en-US"/>
        </w:rPr>
      </w:pPr>
    </w:p>
    <w:p w14:paraId="7BCE0235" w14:textId="77777777" w:rsidR="00076799" w:rsidRPr="00EE3A5C" w:rsidRDefault="00076799" w:rsidP="00EE3A5C">
      <w:pPr>
        <w:spacing w:after="0" w:line="240" w:lineRule="auto"/>
        <w:jc w:val="both"/>
        <w:rPr>
          <w:rFonts w:ascii="Arial" w:eastAsia="Calibri" w:hAnsi="Arial" w:cs="Arial"/>
          <w:color w:val="auto"/>
          <w:kern w:val="0"/>
          <w:sz w:val="22"/>
          <w:szCs w:val="22"/>
          <w:lang w:eastAsia="en-US"/>
        </w:rPr>
      </w:pPr>
    </w:p>
    <w:p w14:paraId="236FDA00" w14:textId="77777777" w:rsidR="0048770F" w:rsidRDefault="0048770F" w:rsidP="00093174">
      <w:pPr>
        <w:spacing w:after="0" w:line="240" w:lineRule="auto"/>
        <w:jc w:val="both"/>
        <w:rPr>
          <w:rFonts w:ascii="Arial" w:eastAsia="Calibri" w:hAnsi="Arial" w:cs="Arial"/>
          <w:b/>
          <w:bCs/>
          <w:color w:val="auto"/>
          <w:kern w:val="0"/>
          <w:sz w:val="22"/>
          <w:szCs w:val="22"/>
          <w:lang w:eastAsia="en-US"/>
        </w:rPr>
      </w:pPr>
    </w:p>
    <w:p w14:paraId="729FCAF4" w14:textId="3BBA3381" w:rsidR="00093174" w:rsidRPr="007D42BB" w:rsidRDefault="00093174" w:rsidP="00093174">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14:paraId="7739EE6B" w14:textId="77777777" w:rsidR="00093174" w:rsidRPr="007D42BB" w:rsidRDefault="00093174" w:rsidP="00093174">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14:paraId="047C81C6" w14:textId="77777777" w:rsidR="00093174" w:rsidRPr="007D42BB" w:rsidRDefault="00093174" w:rsidP="00093174">
      <w:pPr>
        <w:spacing w:after="0" w:line="240" w:lineRule="auto"/>
        <w:jc w:val="both"/>
        <w:rPr>
          <w:rFonts w:ascii="Arial" w:hAnsi="Arial" w:cs="Arial"/>
          <w:i/>
          <w:color w:val="auto"/>
          <w:sz w:val="16"/>
          <w:szCs w:val="16"/>
        </w:rPr>
      </w:pPr>
      <w:r w:rsidRPr="007D42BB">
        <w:rPr>
          <w:rFonts w:ascii="Arial" w:hAnsi="Arial" w:cs="Arial"/>
          <w:i/>
          <w:color w:val="auto"/>
          <w:sz w:val="16"/>
          <w:szCs w:val="16"/>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w:t>
      </w:r>
      <w:r>
        <w:rPr>
          <w:rFonts w:ascii="Arial" w:hAnsi="Arial" w:cs="Arial"/>
          <w:i/>
          <w:color w:val="auto"/>
          <w:sz w:val="16"/>
          <w:szCs w:val="16"/>
        </w:rPr>
        <w:t xml:space="preserve"> </w:t>
      </w:r>
      <w:r w:rsidRPr="007D42BB">
        <w:rPr>
          <w:rFonts w:ascii="Arial" w:hAnsi="Arial" w:cs="Arial"/>
          <w:i/>
          <w:color w:val="auto"/>
          <w:sz w:val="16"/>
          <w:szCs w:val="16"/>
        </w:rPr>
        <w:t>birliği Teşkilatı Lojistik Sağlayıcıları Dernekleri Federasyonu (ECOLPAF) kurucu üyesidir.</w:t>
      </w:r>
    </w:p>
    <w:p w14:paraId="36F00A05" w14:textId="77777777" w:rsidR="007C2CD1" w:rsidRPr="00EC6856" w:rsidRDefault="007C2CD1" w:rsidP="00093174">
      <w:pPr>
        <w:pStyle w:val="AralkYok"/>
        <w:rPr>
          <w:rFonts w:ascii="Arial" w:hAnsi="Arial" w:cs="Arial"/>
        </w:rPr>
      </w:pPr>
    </w:p>
    <w:sectPr w:rsidR="007C2CD1" w:rsidRPr="00EC6856" w:rsidSect="00452806">
      <w:headerReference w:type="default" r:id="rId11"/>
      <w:footerReference w:type="default" r:id="rId12"/>
      <w:pgSz w:w="11906" w:h="16838"/>
      <w:pgMar w:top="1135" w:right="1274" w:bottom="1418"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48BF" w14:textId="77777777" w:rsidR="00F64A24" w:rsidRDefault="00F64A24" w:rsidP="00BD1D2D">
      <w:pPr>
        <w:spacing w:after="0" w:line="240" w:lineRule="auto"/>
      </w:pPr>
      <w:r>
        <w:separator/>
      </w:r>
    </w:p>
  </w:endnote>
  <w:endnote w:type="continuationSeparator" w:id="0">
    <w:p w14:paraId="51EB2D44" w14:textId="77777777" w:rsidR="00F64A24" w:rsidRDefault="00F64A24"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BA99" w14:textId="77777777" w:rsidR="00F0476B" w:rsidRPr="00F0476B" w:rsidRDefault="00000000"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14:paraId="5EB76A34" w14:textId="77777777" w:rsidR="00132D52" w:rsidRDefault="00F0476B" w:rsidP="00132D52">
    <w:pPr>
      <w:pStyle w:val="AltBilgi"/>
      <w:jc w:val="center"/>
      <w:rPr>
        <w:b/>
        <w:noProof/>
        <w:color w:val="000000" w:themeColor="text1"/>
      </w:rPr>
    </w:pPr>
    <w:r>
      <w:rPr>
        <w:b/>
        <w:noProof/>
        <w:color w:val="000000" w:themeColor="text1"/>
      </w:rPr>
      <w:drawing>
        <wp:inline distT="0" distB="0" distL="0" distR="0" wp14:anchorId="4CFE2B07" wp14:editId="4DC58D79">
          <wp:extent cx="2990215" cy="2476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3D7238F0" w14:textId="77777777" w:rsidR="00823B30" w:rsidRPr="00823B30" w:rsidRDefault="00823B30" w:rsidP="00132D52">
    <w:pPr>
      <w:pStyle w:val="AltBilgi"/>
      <w:jc w:val="center"/>
      <w:rPr>
        <w:b/>
        <w:noProof/>
        <w:color w:val="000000" w:themeColor="text1"/>
      </w:rPr>
    </w:pPr>
  </w:p>
  <w:p w14:paraId="61FF262D" w14:textId="77777777" w:rsidR="00823B30" w:rsidRPr="00F0476B" w:rsidRDefault="00823B30" w:rsidP="00866010">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14:paraId="14688822" w14:textId="77777777" w:rsidR="00823B30" w:rsidRPr="00F0476B" w:rsidRDefault="00823B30" w:rsidP="00866010">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14:paraId="093B3687" w14:textId="749C39CE" w:rsidR="00B444B9" w:rsidRDefault="00823B30" w:rsidP="00866010">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Tel: +90 </w:t>
    </w:r>
    <w:r w:rsidR="00866010">
      <w:rPr>
        <w:rFonts w:ascii="Microsoft Sans Serif" w:hAnsi="Microsoft Sans Serif" w:cs="Microsoft Sans Serif"/>
        <w:noProof/>
        <w:color w:val="000000" w:themeColor="text1"/>
      </w:rPr>
      <w:t>5</w:t>
    </w:r>
    <w:r w:rsidR="00504984">
      <w:rPr>
        <w:rFonts w:ascii="Microsoft Sans Serif" w:hAnsi="Microsoft Sans Serif" w:cs="Microsoft Sans Serif"/>
        <w:noProof/>
        <w:color w:val="000000" w:themeColor="text1"/>
      </w:rPr>
      <w:t>3</w:t>
    </w:r>
    <w:r w:rsidR="00866010">
      <w:rPr>
        <w:rFonts w:ascii="Microsoft Sans Serif" w:hAnsi="Microsoft Sans Serif" w:cs="Microsoft Sans Serif"/>
        <w:noProof/>
        <w:color w:val="000000" w:themeColor="text1"/>
      </w:rPr>
      <w:t>0</w:t>
    </w:r>
    <w:r w:rsidRPr="00F0476B">
      <w:rPr>
        <w:rFonts w:ascii="Microsoft Sans Serif" w:hAnsi="Microsoft Sans Serif" w:cs="Microsoft Sans Serif"/>
        <w:noProof/>
        <w:color w:val="000000" w:themeColor="text1"/>
      </w:rPr>
      <w:t xml:space="preserve"> </w:t>
    </w:r>
    <w:r w:rsidR="00866010">
      <w:rPr>
        <w:rFonts w:ascii="Microsoft Sans Serif" w:hAnsi="Microsoft Sans Serif" w:cs="Microsoft Sans Serif"/>
        <w:noProof/>
        <w:color w:val="000000" w:themeColor="text1"/>
      </w:rPr>
      <w:t>9</w:t>
    </w:r>
    <w:r w:rsidR="00A3676B">
      <w:rPr>
        <w:rFonts w:ascii="Microsoft Sans Serif" w:hAnsi="Microsoft Sans Serif" w:cs="Microsoft Sans Serif"/>
        <w:noProof/>
        <w:color w:val="000000" w:themeColor="text1"/>
      </w:rPr>
      <w:t>6</w:t>
    </w:r>
    <w:r w:rsidR="00866010">
      <w:rPr>
        <w:rFonts w:ascii="Microsoft Sans Serif" w:hAnsi="Microsoft Sans Serif" w:cs="Microsoft Sans Serif"/>
        <w:noProof/>
        <w:color w:val="000000" w:themeColor="text1"/>
      </w:rPr>
      <w:t xml:space="preserve">0 84 24 / </w:t>
    </w:r>
    <w:r w:rsidRPr="00F0476B">
      <w:rPr>
        <w:rFonts w:ascii="Microsoft Sans Serif" w:hAnsi="Microsoft Sans Serif" w:cs="Microsoft Sans Serif"/>
        <w:noProof/>
        <w:color w:val="000000" w:themeColor="text1"/>
      </w:rPr>
      <w:t xml:space="preserve">+90 </w:t>
    </w:r>
    <w:r w:rsidR="00866010">
      <w:rPr>
        <w:rFonts w:ascii="Arial" w:hAnsi="Arial" w:cs="Arial"/>
        <w:color w:val="000000"/>
        <w:shd w:val="clear" w:color="auto" w:fill="FFFFFF"/>
      </w:rPr>
      <w:t>533 370 40 73</w:t>
    </w:r>
    <w:r w:rsidR="00866010" w:rsidRPr="00F0476B">
      <w:rPr>
        <w:rFonts w:ascii="Microsoft Sans Serif" w:hAnsi="Microsoft Sans Serif" w:cs="Microsoft Sans Serif"/>
        <w:noProof/>
        <w:color w:val="000000" w:themeColor="text1"/>
      </w:rPr>
      <w:t xml:space="preserve"> Faks: </w:t>
    </w:r>
    <w:r w:rsidR="00A3676B">
      <w:rPr>
        <w:rFonts w:ascii="Microsoft Sans Serif" w:hAnsi="Microsoft Sans Serif" w:cs="Microsoft Sans Serif"/>
        <w:noProof/>
        <w:color w:val="000000" w:themeColor="text1"/>
      </w:rPr>
      <w:t xml:space="preserve">+90 212 </w:t>
    </w:r>
    <w:r w:rsidR="00866010">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63 62 72</w:t>
    </w:r>
  </w:p>
  <w:p w14:paraId="3FA79908" w14:textId="0D5A59DA" w:rsidR="00823B30" w:rsidRPr="00F0476B" w:rsidRDefault="00823B30" w:rsidP="00866010">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14:paraId="087C1BBD" w14:textId="1A751FC6" w:rsidR="00866010" w:rsidRPr="00866010" w:rsidRDefault="00866010" w:rsidP="00866010">
    <w:pPr>
      <w:spacing w:after="0"/>
      <w:jc w:val="center"/>
      <w:rPr>
        <w:rFonts w:ascii="Microsoft Sans Serif" w:eastAsia="Calibri" w:hAnsi="Microsoft Sans Serif" w:cs="Microsoft Sans Serif"/>
        <w:color w:val="auto"/>
        <w:kern w:val="0"/>
        <w:lang w:eastAsia="en-US"/>
      </w:rPr>
    </w:pPr>
    <w:r w:rsidRPr="00866010">
      <w:rPr>
        <w:rFonts w:ascii="Microsoft Sans Serif" w:eastAsia="Calibri" w:hAnsi="Microsoft Sans Serif" w:cs="Microsoft Sans Serif"/>
        <w:color w:val="auto"/>
        <w:kern w:val="0"/>
        <w:lang w:eastAsia="en-US"/>
      </w:rPr>
      <w:t>Ataköy 7-8-9-10. Kısım Mahallesi, Çobançeşme</w:t>
    </w:r>
    <w:r w:rsidR="0003778F">
      <w:rPr>
        <w:rFonts w:ascii="Microsoft Sans Serif" w:eastAsia="Calibri" w:hAnsi="Microsoft Sans Serif" w:cs="Microsoft Sans Serif"/>
        <w:color w:val="auto"/>
        <w:kern w:val="0"/>
        <w:lang w:eastAsia="en-US"/>
      </w:rPr>
      <w:t>,</w:t>
    </w:r>
    <w:r w:rsidRPr="00866010">
      <w:rPr>
        <w:rFonts w:ascii="Microsoft Sans Serif" w:eastAsia="Calibri" w:hAnsi="Microsoft Sans Serif" w:cs="Microsoft Sans Serif"/>
        <w:color w:val="auto"/>
        <w:kern w:val="0"/>
        <w:lang w:eastAsia="en-US"/>
      </w:rPr>
      <w:t xml:space="preserve"> E-5 Güney Yanyol Caddesi</w:t>
    </w:r>
  </w:p>
  <w:p w14:paraId="1BA6A665" w14:textId="43845773" w:rsidR="00823B30" w:rsidRPr="00866010" w:rsidRDefault="00866010" w:rsidP="00866010">
    <w:pPr>
      <w:spacing w:after="0"/>
      <w:jc w:val="center"/>
      <w:rPr>
        <w:rFonts w:ascii="Microsoft Sans Serif" w:eastAsia="Calibri" w:hAnsi="Microsoft Sans Serif" w:cs="Microsoft Sans Serif"/>
        <w:color w:val="auto"/>
        <w:kern w:val="0"/>
        <w:lang w:eastAsia="en-US"/>
      </w:rPr>
    </w:pPr>
    <w:r w:rsidRPr="00866010">
      <w:rPr>
        <w:rFonts w:ascii="Microsoft Sans Serif" w:eastAsia="Calibri" w:hAnsi="Microsoft Sans Serif" w:cs="Microsoft Sans Serif"/>
        <w:color w:val="auto"/>
        <w:kern w:val="0"/>
        <w:lang w:eastAsia="en-US"/>
      </w:rPr>
      <w:t>NEF22 Ataköy, B-Blok, Kat:7, D:142 Bakırköy – 34156 – İstanbul -</w:t>
    </w:r>
    <w:r w:rsidR="00823B30" w:rsidRPr="00866010">
      <w:rPr>
        <w:rFonts w:ascii="Microsoft Sans Serif" w:hAnsi="Microsoft Sans Serif" w:cs="Microsoft Sans Serif"/>
        <w:noProof/>
        <w:color w:val="000000" w:themeColor="text1"/>
      </w:rPr>
      <w:t xml:space="preserve"> Türkiye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958E" w14:textId="77777777" w:rsidR="00F64A24" w:rsidRDefault="00F64A24" w:rsidP="00BD1D2D">
      <w:pPr>
        <w:spacing w:after="0" w:line="240" w:lineRule="auto"/>
      </w:pPr>
      <w:r>
        <w:separator/>
      </w:r>
    </w:p>
  </w:footnote>
  <w:footnote w:type="continuationSeparator" w:id="0">
    <w:p w14:paraId="0129F8C1" w14:textId="77777777" w:rsidR="00F64A24" w:rsidRDefault="00F64A24"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967C" w14:textId="77777777" w:rsidR="00132D52" w:rsidRDefault="00132D52" w:rsidP="00132D52">
    <w:pPr>
      <w:pStyle w:val="stBilgi"/>
      <w:jc w:val="center"/>
    </w:pPr>
    <w:r>
      <w:rPr>
        <w:noProof/>
      </w:rPr>
      <w:drawing>
        <wp:inline distT="0" distB="0" distL="0" distR="0" wp14:anchorId="1FB408E8" wp14:editId="58C65D82">
          <wp:extent cx="2368152" cy="468000"/>
          <wp:effectExtent l="0" t="0" r="0" b="825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E72"/>
    <w:multiLevelType w:val="multilevel"/>
    <w:tmpl w:val="4CF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956C75"/>
    <w:multiLevelType w:val="hybridMultilevel"/>
    <w:tmpl w:val="1C9C0382"/>
    <w:lvl w:ilvl="0" w:tplc="E0D864E4">
      <w:start w:val="1"/>
      <w:numFmt w:val="bullet"/>
      <w:lvlText w:val="•"/>
      <w:lvlJc w:val="left"/>
      <w:pPr>
        <w:tabs>
          <w:tab w:val="num" w:pos="720"/>
        </w:tabs>
        <w:ind w:left="720" w:hanging="360"/>
      </w:pPr>
      <w:rPr>
        <w:rFonts w:ascii="Arial" w:hAnsi="Arial" w:hint="default"/>
      </w:rPr>
    </w:lvl>
    <w:lvl w:ilvl="1" w:tplc="DE3051CE" w:tentative="1">
      <w:start w:val="1"/>
      <w:numFmt w:val="bullet"/>
      <w:lvlText w:val="•"/>
      <w:lvlJc w:val="left"/>
      <w:pPr>
        <w:tabs>
          <w:tab w:val="num" w:pos="1440"/>
        </w:tabs>
        <w:ind w:left="1440" w:hanging="360"/>
      </w:pPr>
      <w:rPr>
        <w:rFonts w:ascii="Arial" w:hAnsi="Arial" w:hint="default"/>
      </w:rPr>
    </w:lvl>
    <w:lvl w:ilvl="2" w:tplc="D6006EDE" w:tentative="1">
      <w:start w:val="1"/>
      <w:numFmt w:val="bullet"/>
      <w:lvlText w:val="•"/>
      <w:lvlJc w:val="left"/>
      <w:pPr>
        <w:tabs>
          <w:tab w:val="num" w:pos="2160"/>
        </w:tabs>
        <w:ind w:left="2160" w:hanging="360"/>
      </w:pPr>
      <w:rPr>
        <w:rFonts w:ascii="Arial" w:hAnsi="Arial" w:hint="default"/>
      </w:rPr>
    </w:lvl>
    <w:lvl w:ilvl="3" w:tplc="A1F6F756" w:tentative="1">
      <w:start w:val="1"/>
      <w:numFmt w:val="bullet"/>
      <w:lvlText w:val="•"/>
      <w:lvlJc w:val="left"/>
      <w:pPr>
        <w:tabs>
          <w:tab w:val="num" w:pos="2880"/>
        </w:tabs>
        <w:ind w:left="2880" w:hanging="360"/>
      </w:pPr>
      <w:rPr>
        <w:rFonts w:ascii="Arial" w:hAnsi="Arial" w:hint="default"/>
      </w:rPr>
    </w:lvl>
    <w:lvl w:ilvl="4" w:tplc="3490F2EA" w:tentative="1">
      <w:start w:val="1"/>
      <w:numFmt w:val="bullet"/>
      <w:lvlText w:val="•"/>
      <w:lvlJc w:val="left"/>
      <w:pPr>
        <w:tabs>
          <w:tab w:val="num" w:pos="3600"/>
        </w:tabs>
        <w:ind w:left="3600" w:hanging="360"/>
      </w:pPr>
      <w:rPr>
        <w:rFonts w:ascii="Arial" w:hAnsi="Arial" w:hint="default"/>
      </w:rPr>
    </w:lvl>
    <w:lvl w:ilvl="5" w:tplc="A1688700" w:tentative="1">
      <w:start w:val="1"/>
      <w:numFmt w:val="bullet"/>
      <w:lvlText w:val="•"/>
      <w:lvlJc w:val="left"/>
      <w:pPr>
        <w:tabs>
          <w:tab w:val="num" w:pos="4320"/>
        </w:tabs>
        <w:ind w:left="4320" w:hanging="360"/>
      </w:pPr>
      <w:rPr>
        <w:rFonts w:ascii="Arial" w:hAnsi="Arial" w:hint="default"/>
      </w:rPr>
    </w:lvl>
    <w:lvl w:ilvl="6" w:tplc="71B82CAA" w:tentative="1">
      <w:start w:val="1"/>
      <w:numFmt w:val="bullet"/>
      <w:lvlText w:val="•"/>
      <w:lvlJc w:val="left"/>
      <w:pPr>
        <w:tabs>
          <w:tab w:val="num" w:pos="5040"/>
        </w:tabs>
        <w:ind w:left="5040" w:hanging="360"/>
      </w:pPr>
      <w:rPr>
        <w:rFonts w:ascii="Arial" w:hAnsi="Arial" w:hint="default"/>
      </w:rPr>
    </w:lvl>
    <w:lvl w:ilvl="7" w:tplc="CBF04026" w:tentative="1">
      <w:start w:val="1"/>
      <w:numFmt w:val="bullet"/>
      <w:lvlText w:val="•"/>
      <w:lvlJc w:val="left"/>
      <w:pPr>
        <w:tabs>
          <w:tab w:val="num" w:pos="5760"/>
        </w:tabs>
        <w:ind w:left="5760" w:hanging="360"/>
      </w:pPr>
      <w:rPr>
        <w:rFonts w:ascii="Arial" w:hAnsi="Arial" w:hint="default"/>
      </w:rPr>
    </w:lvl>
    <w:lvl w:ilvl="8" w:tplc="813EBF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DF2B4D"/>
    <w:multiLevelType w:val="hybridMultilevel"/>
    <w:tmpl w:val="EC82BC90"/>
    <w:lvl w:ilvl="0" w:tplc="89FE4C12">
      <w:start w:val="1"/>
      <w:numFmt w:val="bullet"/>
      <w:lvlText w:val="•"/>
      <w:lvlJc w:val="left"/>
      <w:pPr>
        <w:tabs>
          <w:tab w:val="num" w:pos="720"/>
        </w:tabs>
        <w:ind w:left="720" w:hanging="360"/>
      </w:pPr>
      <w:rPr>
        <w:rFonts w:ascii="Arial" w:hAnsi="Arial" w:hint="default"/>
      </w:rPr>
    </w:lvl>
    <w:lvl w:ilvl="1" w:tplc="C0B09C9A" w:tentative="1">
      <w:start w:val="1"/>
      <w:numFmt w:val="bullet"/>
      <w:lvlText w:val="•"/>
      <w:lvlJc w:val="left"/>
      <w:pPr>
        <w:tabs>
          <w:tab w:val="num" w:pos="1440"/>
        </w:tabs>
        <w:ind w:left="1440" w:hanging="360"/>
      </w:pPr>
      <w:rPr>
        <w:rFonts w:ascii="Arial" w:hAnsi="Arial" w:hint="default"/>
      </w:rPr>
    </w:lvl>
    <w:lvl w:ilvl="2" w:tplc="318AD482" w:tentative="1">
      <w:start w:val="1"/>
      <w:numFmt w:val="bullet"/>
      <w:lvlText w:val="•"/>
      <w:lvlJc w:val="left"/>
      <w:pPr>
        <w:tabs>
          <w:tab w:val="num" w:pos="2160"/>
        </w:tabs>
        <w:ind w:left="2160" w:hanging="360"/>
      </w:pPr>
      <w:rPr>
        <w:rFonts w:ascii="Arial" w:hAnsi="Arial" w:hint="default"/>
      </w:rPr>
    </w:lvl>
    <w:lvl w:ilvl="3" w:tplc="F7AE6DE6" w:tentative="1">
      <w:start w:val="1"/>
      <w:numFmt w:val="bullet"/>
      <w:lvlText w:val="•"/>
      <w:lvlJc w:val="left"/>
      <w:pPr>
        <w:tabs>
          <w:tab w:val="num" w:pos="2880"/>
        </w:tabs>
        <w:ind w:left="2880" w:hanging="360"/>
      </w:pPr>
      <w:rPr>
        <w:rFonts w:ascii="Arial" w:hAnsi="Arial" w:hint="default"/>
      </w:rPr>
    </w:lvl>
    <w:lvl w:ilvl="4" w:tplc="75687BA2" w:tentative="1">
      <w:start w:val="1"/>
      <w:numFmt w:val="bullet"/>
      <w:lvlText w:val="•"/>
      <w:lvlJc w:val="left"/>
      <w:pPr>
        <w:tabs>
          <w:tab w:val="num" w:pos="3600"/>
        </w:tabs>
        <w:ind w:left="3600" w:hanging="360"/>
      </w:pPr>
      <w:rPr>
        <w:rFonts w:ascii="Arial" w:hAnsi="Arial" w:hint="default"/>
      </w:rPr>
    </w:lvl>
    <w:lvl w:ilvl="5" w:tplc="8868716A" w:tentative="1">
      <w:start w:val="1"/>
      <w:numFmt w:val="bullet"/>
      <w:lvlText w:val="•"/>
      <w:lvlJc w:val="left"/>
      <w:pPr>
        <w:tabs>
          <w:tab w:val="num" w:pos="4320"/>
        </w:tabs>
        <w:ind w:left="4320" w:hanging="360"/>
      </w:pPr>
      <w:rPr>
        <w:rFonts w:ascii="Arial" w:hAnsi="Arial" w:hint="default"/>
      </w:rPr>
    </w:lvl>
    <w:lvl w:ilvl="6" w:tplc="4FCE1C4A" w:tentative="1">
      <w:start w:val="1"/>
      <w:numFmt w:val="bullet"/>
      <w:lvlText w:val="•"/>
      <w:lvlJc w:val="left"/>
      <w:pPr>
        <w:tabs>
          <w:tab w:val="num" w:pos="5040"/>
        </w:tabs>
        <w:ind w:left="5040" w:hanging="360"/>
      </w:pPr>
      <w:rPr>
        <w:rFonts w:ascii="Arial" w:hAnsi="Arial" w:hint="default"/>
      </w:rPr>
    </w:lvl>
    <w:lvl w:ilvl="7" w:tplc="81C60958" w:tentative="1">
      <w:start w:val="1"/>
      <w:numFmt w:val="bullet"/>
      <w:lvlText w:val="•"/>
      <w:lvlJc w:val="left"/>
      <w:pPr>
        <w:tabs>
          <w:tab w:val="num" w:pos="5760"/>
        </w:tabs>
        <w:ind w:left="5760" w:hanging="360"/>
      </w:pPr>
      <w:rPr>
        <w:rFonts w:ascii="Arial" w:hAnsi="Arial" w:hint="default"/>
      </w:rPr>
    </w:lvl>
    <w:lvl w:ilvl="8" w:tplc="CD50FC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4B2BE6"/>
    <w:multiLevelType w:val="hybridMultilevel"/>
    <w:tmpl w:val="B7607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D08CA"/>
    <w:multiLevelType w:val="hybridMultilevel"/>
    <w:tmpl w:val="C32C0AF2"/>
    <w:lvl w:ilvl="0" w:tplc="56848A4A">
      <w:start w:val="1"/>
      <w:numFmt w:val="bullet"/>
      <w:lvlText w:val="•"/>
      <w:lvlJc w:val="left"/>
      <w:pPr>
        <w:tabs>
          <w:tab w:val="num" w:pos="720"/>
        </w:tabs>
        <w:ind w:left="720" w:hanging="360"/>
      </w:pPr>
      <w:rPr>
        <w:rFonts w:ascii="Arial" w:hAnsi="Arial" w:hint="default"/>
      </w:rPr>
    </w:lvl>
    <w:lvl w:ilvl="1" w:tplc="E022F75C" w:tentative="1">
      <w:start w:val="1"/>
      <w:numFmt w:val="bullet"/>
      <w:lvlText w:val="•"/>
      <w:lvlJc w:val="left"/>
      <w:pPr>
        <w:tabs>
          <w:tab w:val="num" w:pos="1440"/>
        </w:tabs>
        <w:ind w:left="1440" w:hanging="360"/>
      </w:pPr>
      <w:rPr>
        <w:rFonts w:ascii="Arial" w:hAnsi="Arial" w:hint="default"/>
      </w:rPr>
    </w:lvl>
    <w:lvl w:ilvl="2" w:tplc="07D26A2E" w:tentative="1">
      <w:start w:val="1"/>
      <w:numFmt w:val="bullet"/>
      <w:lvlText w:val="•"/>
      <w:lvlJc w:val="left"/>
      <w:pPr>
        <w:tabs>
          <w:tab w:val="num" w:pos="2160"/>
        </w:tabs>
        <w:ind w:left="2160" w:hanging="360"/>
      </w:pPr>
      <w:rPr>
        <w:rFonts w:ascii="Arial" w:hAnsi="Arial" w:hint="default"/>
      </w:rPr>
    </w:lvl>
    <w:lvl w:ilvl="3" w:tplc="D7B83FC4" w:tentative="1">
      <w:start w:val="1"/>
      <w:numFmt w:val="bullet"/>
      <w:lvlText w:val="•"/>
      <w:lvlJc w:val="left"/>
      <w:pPr>
        <w:tabs>
          <w:tab w:val="num" w:pos="2880"/>
        </w:tabs>
        <w:ind w:left="2880" w:hanging="360"/>
      </w:pPr>
      <w:rPr>
        <w:rFonts w:ascii="Arial" w:hAnsi="Arial" w:hint="default"/>
      </w:rPr>
    </w:lvl>
    <w:lvl w:ilvl="4" w:tplc="BEB22E52" w:tentative="1">
      <w:start w:val="1"/>
      <w:numFmt w:val="bullet"/>
      <w:lvlText w:val="•"/>
      <w:lvlJc w:val="left"/>
      <w:pPr>
        <w:tabs>
          <w:tab w:val="num" w:pos="3600"/>
        </w:tabs>
        <w:ind w:left="3600" w:hanging="360"/>
      </w:pPr>
      <w:rPr>
        <w:rFonts w:ascii="Arial" w:hAnsi="Arial" w:hint="default"/>
      </w:rPr>
    </w:lvl>
    <w:lvl w:ilvl="5" w:tplc="759692EA" w:tentative="1">
      <w:start w:val="1"/>
      <w:numFmt w:val="bullet"/>
      <w:lvlText w:val="•"/>
      <w:lvlJc w:val="left"/>
      <w:pPr>
        <w:tabs>
          <w:tab w:val="num" w:pos="4320"/>
        </w:tabs>
        <w:ind w:left="4320" w:hanging="360"/>
      </w:pPr>
      <w:rPr>
        <w:rFonts w:ascii="Arial" w:hAnsi="Arial" w:hint="default"/>
      </w:rPr>
    </w:lvl>
    <w:lvl w:ilvl="6" w:tplc="A814A1B0" w:tentative="1">
      <w:start w:val="1"/>
      <w:numFmt w:val="bullet"/>
      <w:lvlText w:val="•"/>
      <w:lvlJc w:val="left"/>
      <w:pPr>
        <w:tabs>
          <w:tab w:val="num" w:pos="5040"/>
        </w:tabs>
        <w:ind w:left="5040" w:hanging="360"/>
      </w:pPr>
      <w:rPr>
        <w:rFonts w:ascii="Arial" w:hAnsi="Arial" w:hint="default"/>
      </w:rPr>
    </w:lvl>
    <w:lvl w:ilvl="7" w:tplc="659817CA" w:tentative="1">
      <w:start w:val="1"/>
      <w:numFmt w:val="bullet"/>
      <w:lvlText w:val="•"/>
      <w:lvlJc w:val="left"/>
      <w:pPr>
        <w:tabs>
          <w:tab w:val="num" w:pos="5760"/>
        </w:tabs>
        <w:ind w:left="5760" w:hanging="360"/>
      </w:pPr>
      <w:rPr>
        <w:rFonts w:ascii="Arial" w:hAnsi="Arial" w:hint="default"/>
      </w:rPr>
    </w:lvl>
    <w:lvl w:ilvl="8" w:tplc="1B5AC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2FA2696"/>
    <w:multiLevelType w:val="hybridMultilevel"/>
    <w:tmpl w:val="F42A9F5A"/>
    <w:lvl w:ilvl="0" w:tplc="CC240DC2">
      <w:start w:val="1"/>
      <w:numFmt w:val="bullet"/>
      <w:lvlText w:val="•"/>
      <w:lvlJc w:val="left"/>
      <w:pPr>
        <w:tabs>
          <w:tab w:val="num" w:pos="720"/>
        </w:tabs>
        <w:ind w:left="720" w:hanging="360"/>
      </w:pPr>
      <w:rPr>
        <w:rFonts w:ascii="Arial" w:hAnsi="Arial" w:hint="default"/>
      </w:rPr>
    </w:lvl>
    <w:lvl w:ilvl="1" w:tplc="4B9ADCDA" w:tentative="1">
      <w:start w:val="1"/>
      <w:numFmt w:val="bullet"/>
      <w:lvlText w:val="•"/>
      <w:lvlJc w:val="left"/>
      <w:pPr>
        <w:tabs>
          <w:tab w:val="num" w:pos="1440"/>
        </w:tabs>
        <w:ind w:left="1440" w:hanging="360"/>
      </w:pPr>
      <w:rPr>
        <w:rFonts w:ascii="Arial" w:hAnsi="Arial" w:hint="default"/>
      </w:rPr>
    </w:lvl>
    <w:lvl w:ilvl="2" w:tplc="4D90DE50" w:tentative="1">
      <w:start w:val="1"/>
      <w:numFmt w:val="bullet"/>
      <w:lvlText w:val="•"/>
      <w:lvlJc w:val="left"/>
      <w:pPr>
        <w:tabs>
          <w:tab w:val="num" w:pos="2160"/>
        </w:tabs>
        <w:ind w:left="2160" w:hanging="360"/>
      </w:pPr>
      <w:rPr>
        <w:rFonts w:ascii="Arial" w:hAnsi="Arial" w:hint="default"/>
      </w:rPr>
    </w:lvl>
    <w:lvl w:ilvl="3" w:tplc="2ED89DB0" w:tentative="1">
      <w:start w:val="1"/>
      <w:numFmt w:val="bullet"/>
      <w:lvlText w:val="•"/>
      <w:lvlJc w:val="left"/>
      <w:pPr>
        <w:tabs>
          <w:tab w:val="num" w:pos="2880"/>
        </w:tabs>
        <w:ind w:left="2880" w:hanging="360"/>
      </w:pPr>
      <w:rPr>
        <w:rFonts w:ascii="Arial" w:hAnsi="Arial" w:hint="default"/>
      </w:rPr>
    </w:lvl>
    <w:lvl w:ilvl="4" w:tplc="08C026A4" w:tentative="1">
      <w:start w:val="1"/>
      <w:numFmt w:val="bullet"/>
      <w:lvlText w:val="•"/>
      <w:lvlJc w:val="left"/>
      <w:pPr>
        <w:tabs>
          <w:tab w:val="num" w:pos="3600"/>
        </w:tabs>
        <w:ind w:left="3600" w:hanging="360"/>
      </w:pPr>
      <w:rPr>
        <w:rFonts w:ascii="Arial" w:hAnsi="Arial" w:hint="default"/>
      </w:rPr>
    </w:lvl>
    <w:lvl w:ilvl="5" w:tplc="D47E6596" w:tentative="1">
      <w:start w:val="1"/>
      <w:numFmt w:val="bullet"/>
      <w:lvlText w:val="•"/>
      <w:lvlJc w:val="left"/>
      <w:pPr>
        <w:tabs>
          <w:tab w:val="num" w:pos="4320"/>
        </w:tabs>
        <w:ind w:left="4320" w:hanging="360"/>
      </w:pPr>
      <w:rPr>
        <w:rFonts w:ascii="Arial" w:hAnsi="Arial" w:hint="default"/>
      </w:rPr>
    </w:lvl>
    <w:lvl w:ilvl="6" w:tplc="95ECE838" w:tentative="1">
      <w:start w:val="1"/>
      <w:numFmt w:val="bullet"/>
      <w:lvlText w:val="•"/>
      <w:lvlJc w:val="left"/>
      <w:pPr>
        <w:tabs>
          <w:tab w:val="num" w:pos="5040"/>
        </w:tabs>
        <w:ind w:left="5040" w:hanging="360"/>
      </w:pPr>
      <w:rPr>
        <w:rFonts w:ascii="Arial" w:hAnsi="Arial" w:hint="default"/>
      </w:rPr>
    </w:lvl>
    <w:lvl w:ilvl="7" w:tplc="4B2EB0EC" w:tentative="1">
      <w:start w:val="1"/>
      <w:numFmt w:val="bullet"/>
      <w:lvlText w:val="•"/>
      <w:lvlJc w:val="left"/>
      <w:pPr>
        <w:tabs>
          <w:tab w:val="num" w:pos="5760"/>
        </w:tabs>
        <w:ind w:left="5760" w:hanging="360"/>
      </w:pPr>
      <w:rPr>
        <w:rFonts w:ascii="Arial" w:hAnsi="Arial" w:hint="default"/>
      </w:rPr>
    </w:lvl>
    <w:lvl w:ilvl="8" w:tplc="EA4019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BB0E2B"/>
    <w:multiLevelType w:val="hybridMultilevel"/>
    <w:tmpl w:val="F9A02114"/>
    <w:lvl w:ilvl="0" w:tplc="041F0019">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899442328">
    <w:abstractNumId w:val="6"/>
  </w:num>
  <w:num w:numId="2" w16cid:durableId="255527021">
    <w:abstractNumId w:val="5"/>
  </w:num>
  <w:num w:numId="3" w16cid:durableId="2096240987">
    <w:abstractNumId w:val="1"/>
  </w:num>
  <w:num w:numId="4" w16cid:durableId="574898991">
    <w:abstractNumId w:val="4"/>
  </w:num>
  <w:num w:numId="5" w16cid:durableId="927345172">
    <w:abstractNumId w:val="2"/>
  </w:num>
  <w:num w:numId="6" w16cid:durableId="303856476">
    <w:abstractNumId w:val="3"/>
  </w:num>
  <w:num w:numId="7" w16cid:durableId="170047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2D"/>
    <w:rsid w:val="00003E59"/>
    <w:rsid w:val="00005668"/>
    <w:rsid w:val="00012C40"/>
    <w:rsid w:val="0002347B"/>
    <w:rsid w:val="00025BE7"/>
    <w:rsid w:val="00033B76"/>
    <w:rsid w:val="0003720D"/>
    <w:rsid w:val="0003778F"/>
    <w:rsid w:val="00037B1C"/>
    <w:rsid w:val="00050FCA"/>
    <w:rsid w:val="00053019"/>
    <w:rsid w:val="00062278"/>
    <w:rsid w:val="00062602"/>
    <w:rsid w:val="00065EB8"/>
    <w:rsid w:val="0007237D"/>
    <w:rsid w:val="00073A20"/>
    <w:rsid w:val="00076799"/>
    <w:rsid w:val="00081C76"/>
    <w:rsid w:val="00081DCA"/>
    <w:rsid w:val="00084CA5"/>
    <w:rsid w:val="00093174"/>
    <w:rsid w:val="0009479E"/>
    <w:rsid w:val="000948E0"/>
    <w:rsid w:val="00096589"/>
    <w:rsid w:val="000973F1"/>
    <w:rsid w:val="000A3E34"/>
    <w:rsid w:val="000A4D54"/>
    <w:rsid w:val="000B3E9E"/>
    <w:rsid w:val="000C6850"/>
    <w:rsid w:val="000D0DBF"/>
    <w:rsid w:val="000D554A"/>
    <w:rsid w:val="000D6085"/>
    <w:rsid w:val="000E1D5C"/>
    <w:rsid w:val="000E4983"/>
    <w:rsid w:val="000F092F"/>
    <w:rsid w:val="000F6B0A"/>
    <w:rsid w:val="00100940"/>
    <w:rsid w:val="00104964"/>
    <w:rsid w:val="0010794F"/>
    <w:rsid w:val="00111CD3"/>
    <w:rsid w:val="00113E21"/>
    <w:rsid w:val="001170C5"/>
    <w:rsid w:val="001238AA"/>
    <w:rsid w:val="00123AB7"/>
    <w:rsid w:val="00130A3D"/>
    <w:rsid w:val="001326FD"/>
    <w:rsid w:val="00132D52"/>
    <w:rsid w:val="00134F3D"/>
    <w:rsid w:val="00137002"/>
    <w:rsid w:val="001430A6"/>
    <w:rsid w:val="0014622B"/>
    <w:rsid w:val="0015639F"/>
    <w:rsid w:val="0017531F"/>
    <w:rsid w:val="001779F5"/>
    <w:rsid w:val="00186114"/>
    <w:rsid w:val="00186145"/>
    <w:rsid w:val="00186C65"/>
    <w:rsid w:val="001904EE"/>
    <w:rsid w:val="00190BA5"/>
    <w:rsid w:val="001A02AC"/>
    <w:rsid w:val="001A05AC"/>
    <w:rsid w:val="001A1CBF"/>
    <w:rsid w:val="001A2858"/>
    <w:rsid w:val="001A2F83"/>
    <w:rsid w:val="001D0737"/>
    <w:rsid w:val="001D18DF"/>
    <w:rsid w:val="001D19DF"/>
    <w:rsid w:val="001D398B"/>
    <w:rsid w:val="001E0D1E"/>
    <w:rsid w:val="001E2800"/>
    <w:rsid w:val="001F5AD7"/>
    <w:rsid w:val="00200638"/>
    <w:rsid w:val="002154F4"/>
    <w:rsid w:val="00223CC4"/>
    <w:rsid w:val="002243E7"/>
    <w:rsid w:val="002254D6"/>
    <w:rsid w:val="002318AE"/>
    <w:rsid w:val="00234CD0"/>
    <w:rsid w:val="00234E9D"/>
    <w:rsid w:val="00242859"/>
    <w:rsid w:val="0024744A"/>
    <w:rsid w:val="00250E48"/>
    <w:rsid w:val="0025117B"/>
    <w:rsid w:val="00251B99"/>
    <w:rsid w:val="00255D85"/>
    <w:rsid w:val="00257E1C"/>
    <w:rsid w:val="00275A17"/>
    <w:rsid w:val="00283FA0"/>
    <w:rsid w:val="002973FA"/>
    <w:rsid w:val="002A5C3E"/>
    <w:rsid w:val="002B7D6B"/>
    <w:rsid w:val="002B7F96"/>
    <w:rsid w:val="002C1082"/>
    <w:rsid w:val="002D389C"/>
    <w:rsid w:val="002D62C3"/>
    <w:rsid w:val="002D688F"/>
    <w:rsid w:val="002E5C94"/>
    <w:rsid w:val="002E6DA8"/>
    <w:rsid w:val="002F2795"/>
    <w:rsid w:val="002F4FE2"/>
    <w:rsid w:val="00300AEF"/>
    <w:rsid w:val="00312B3F"/>
    <w:rsid w:val="003136D3"/>
    <w:rsid w:val="003253BD"/>
    <w:rsid w:val="00326785"/>
    <w:rsid w:val="00331A33"/>
    <w:rsid w:val="0033239E"/>
    <w:rsid w:val="0033292E"/>
    <w:rsid w:val="00332A5C"/>
    <w:rsid w:val="003343D7"/>
    <w:rsid w:val="00347419"/>
    <w:rsid w:val="0035705A"/>
    <w:rsid w:val="00357706"/>
    <w:rsid w:val="003624EF"/>
    <w:rsid w:val="003663E9"/>
    <w:rsid w:val="00367A77"/>
    <w:rsid w:val="003715E4"/>
    <w:rsid w:val="00384CCE"/>
    <w:rsid w:val="003A0930"/>
    <w:rsid w:val="003A4B1F"/>
    <w:rsid w:val="003A4B4E"/>
    <w:rsid w:val="003A7FAE"/>
    <w:rsid w:val="003B7133"/>
    <w:rsid w:val="003C0529"/>
    <w:rsid w:val="003C24C1"/>
    <w:rsid w:val="003D0326"/>
    <w:rsid w:val="003E50D6"/>
    <w:rsid w:val="003E5B30"/>
    <w:rsid w:val="003F5165"/>
    <w:rsid w:val="00405A28"/>
    <w:rsid w:val="004061BC"/>
    <w:rsid w:val="00411A92"/>
    <w:rsid w:val="00415E2A"/>
    <w:rsid w:val="00420A55"/>
    <w:rsid w:val="004304BA"/>
    <w:rsid w:val="00452806"/>
    <w:rsid w:val="00452897"/>
    <w:rsid w:val="00453161"/>
    <w:rsid w:val="00455063"/>
    <w:rsid w:val="00456C76"/>
    <w:rsid w:val="00457D71"/>
    <w:rsid w:val="00463091"/>
    <w:rsid w:val="0046386C"/>
    <w:rsid w:val="00470954"/>
    <w:rsid w:val="00473688"/>
    <w:rsid w:val="0048125B"/>
    <w:rsid w:val="0048447F"/>
    <w:rsid w:val="0048770F"/>
    <w:rsid w:val="00490B31"/>
    <w:rsid w:val="00491F63"/>
    <w:rsid w:val="004A4EA6"/>
    <w:rsid w:val="004B16F9"/>
    <w:rsid w:val="004B31FE"/>
    <w:rsid w:val="004B475A"/>
    <w:rsid w:val="004B52EF"/>
    <w:rsid w:val="004B5E5D"/>
    <w:rsid w:val="004B67F9"/>
    <w:rsid w:val="004C0D34"/>
    <w:rsid w:val="004C11E8"/>
    <w:rsid w:val="004C1854"/>
    <w:rsid w:val="004C6C43"/>
    <w:rsid w:val="004C760C"/>
    <w:rsid w:val="004D66BC"/>
    <w:rsid w:val="004E2090"/>
    <w:rsid w:val="004E461A"/>
    <w:rsid w:val="004F67F0"/>
    <w:rsid w:val="004F74A2"/>
    <w:rsid w:val="00504895"/>
    <w:rsid w:val="00504984"/>
    <w:rsid w:val="00505CFC"/>
    <w:rsid w:val="00506367"/>
    <w:rsid w:val="00512D30"/>
    <w:rsid w:val="0051353C"/>
    <w:rsid w:val="00514226"/>
    <w:rsid w:val="00521977"/>
    <w:rsid w:val="00521A27"/>
    <w:rsid w:val="00523999"/>
    <w:rsid w:val="00523DAB"/>
    <w:rsid w:val="0053440A"/>
    <w:rsid w:val="00550AFB"/>
    <w:rsid w:val="00555102"/>
    <w:rsid w:val="005553FB"/>
    <w:rsid w:val="00560963"/>
    <w:rsid w:val="005623A3"/>
    <w:rsid w:val="0057182E"/>
    <w:rsid w:val="00573CB8"/>
    <w:rsid w:val="00587E1C"/>
    <w:rsid w:val="005934D7"/>
    <w:rsid w:val="00593FCF"/>
    <w:rsid w:val="005967EB"/>
    <w:rsid w:val="005A15B2"/>
    <w:rsid w:val="005A6DC6"/>
    <w:rsid w:val="005B11CA"/>
    <w:rsid w:val="005C0748"/>
    <w:rsid w:val="005C47BD"/>
    <w:rsid w:val="005C53A3"/>
    <w:rsid w:val="005D0A2D"/>
    <w:rsid w:val="005E3760"/>
    <w:rsid w:val="005F2762"/>
    <w:rsid w:val="005F59C2"/>
    <w:rsid w:val="005F6111"/>
    <w:rsid w:val="00601D80"/>
    <w:rsid w:val="006161EA"/>
    <w:rsid w:val="00617AE2"/>
    <w:rsid w:val="00626FDE"/>
    <w:rsid w:val="00630665"/>
    <w:rsid w:val="00631380"/>
    <w:rsid w:val="00632AA7"/>
    <w:rsid w:val="0064065F"/>
    <w:rsid w:val="00645FC1"/>
    <w:rsid w:val="00647090"/>
    <w:rsid w:val="006540BE"/>
    <w:rsid w:val="0066138F"/>
    <w:rsid w:val="00665EA4"/>
    <w:rsid w:val="00671E35"/>
    <w:rsid w:val="00671EA5"/>
    <w:rsid w:val="006778E7"/>
    <w:rsid w:val="00685790"/>
    <w:rsid w:val="00685CC9"/>
    <w:rsid w:val="00691099"/>
    <w:rsid w:val="0069493A"/>
    <w:rsid w:val="00696E7E"/>
    <w:rsid w:val="006A2E48"/>
    <w:rsid w:val="006B009B"/>
    <w:rsid w:val="006C0645"/>
    <w:rsid w:val="006D438F"/>
    <w:rsid w:val="006E6833"/>
    <w:rsid w:val="00701490"/>
    <w:rsid w:val="007036A2"/>
    <w:rsid w:val="00707AE6"/>
    <w:rsid w:val="007104C8"/>
    <w:rsid w:val="00717B65"/>
    <w:rsid w:val="0072023A"/>
    <w:rsid w:val="00721C96"/>
    <w:rsid w:val="00773C75"/>
    <w:rsid w:val="0077545A"/>
    <w:rsid w:val="007A08F9"/>
    <w:rsid w:val="007A396E"/>
    <w:rsid w:val="007B31C7"/>
    <w:rsid w:val="007C081C"/>
    <w:rsid w:val="007C192E"/>
    <w:rsid w:val="007C2CD1"/>
    <w:rsid w:val="007C6E9D"/>
    <w:rsid w:val="007D3EBB"/>
    <w:rsid w:val="007E1CB5"/>
    <w:rsid w:val="007E2283"/>
    <w:rsid w:val="007E4974"/>
    <w:rsid w:val="007E5D37"/>
    <w:rsid w:val="007F35ED"/>
    <w:rsid w:val="007F690A"/>
    <w:rsid w:val="007F77A5"/>
    <w:rsid w:val="00801B32"/>
    <w:rsid w:val="0080705A"/>
    <w:rsid w:val="00807674"/>
    <w:rsid w:val="00813ED2"/>
    <w:rsid w:val="0081532F"/>
    <w:rsid w:val="00823B30"/>
    <w:rsid w:val="00826FF2"/>
    <w:rsid w:val="00834503"/>
    <w:rsid w:val="008351EB"/>
    <w:rsid w:val="00835A88"/>
    <w:rsid w:val="00837BF0"/>
    <w:rsid w:val="008401F4"/>
    <w:rsid w:val="00845C8D"/>
    <w:rsid w:val="00866010"/>
    <w:rsid w:val="008707DD"/>
    <w:rsid w:val="00886967"/>
    <w:rsid w:val="00894BE1"/>
    <w:rsid w:val="0089670E"/>
    <w:rsid w:val="008A2D18"/>
    <w:rsid w:val="008A6E5D"/>
    <w:rsid w:val="008A6F6F"/>
    <w:rsid w:val="008C0CC2"/>
    <w:rsid w:val="008C2F81"/>
    <w:rsid w:val="008C7869"/>
    <w:rsid w:val="008D3246"/>
    <w:rsid w:val="008D39A2"/>
    <w:rsid w:val="008D6506"/>
    <w:rsid w:val="008D6E67"/>
    <w:rsid w:val="008E1E83"/>
    <w:rsid w:val="008E78D8"/>
    <w:rsid w:val="008F2307"/>
    <w:rsid w:val="008F3985"/>
    <w:rsid w:val="0091084D"/>
    <w:rsid w:val="00914053"/>
    <w:rsid w:val="00925169"/>
    <w:rsid w:val="00925C1E"/>
    <w:rsid w:val="00934C64"/>
    <w:rsid w:val="009370AD"/>
    <w:rsid w:val="00945742"/>
    <w:rsid w:val="009543F0"/>
    <w:rsid w:val="00955FBA"/>
    <w:rsid w:val="00970766"/>
    <w:rsid w:val="0097204E"/>
    <w:rsid w:val="00992034"/>
    <w:rsid w:val="00992AD1"/>
    <w:rsid w:val="00995058"/>
    <w:rsid w:val="009A1691"/>
    <w:rsid w:val="009A3BE6"/>
    <w:rsid w:val="009A3DB5"/>
    <w:rsid w:val="009A5E11"/>
    <w:rsid w:val="009A72BE"/>
    <w:rsid w:val="009A751A"/>
    <w:rsid w:val="009B15FD"/>
    <w:rsid w:val="009B248D"/>
    <w:rsid w:val="009C3A58"/>
    <w:rsid w:val="009C5292"/>
    <w:rsid w:val="009D1F3E"/>
    <w:rsid w:val="009D322F"/>
    <w:rsid w:val="009D726F"/>
    <w:rsid w:val="009E1896"/>
    <w:rsid w:val="009E4C6A"/>
    <w:rsid w:val="009F1E8A"/>
    <w:rsid w:val="009F2A47"/>
    <w:rsid w:val="009F4B97"/>
    <w:rsid w:val="00A0076A"/>
    <w:rsid w:val="00A00F03"/>
    <w:rsid w:val="00A1124B"/>
    <w:rsid w:val="00A12FEA"/>
    <w:rsid w:val="00A21E6D"/>
    <w:rsid w:val="00A241C2"/>
    <w:rsid w:val="00A30079"/>
    <w:rsid w:val="00A3676B"/>
    <w:rsid w:val="00A42A83"/>
    <w:rsid w:val="00A447B5"/>
    <w:rsid w:val="00A51AC9"/>
    <w:rsid w:val="00A52332"/>
    <w:rsid w:val="00A53DFD"/>
    <w:rsid w:val="00A61D08"/>
    <w:rsid w:val="00A734B0"/>
    <w:rsid w:val="00A73B13"/>
    <w:rsid w:val="00A750AA"/>
    <w:rsid w:val="00A858A9"/>
    <w:rsid w:val="00A85AB2"/>
    <w:rsid w:val="00A976C3"/>
    <w:rsid w:val="00AA4532"/>
    <w:rsid w:val="00AA63E0"/>
    <w:rsid w:val="00AA6F04"/>
    <w:rsid w:val="00AA7134"/>
    <w:rsid w:val="00AB354E"/>
    <w:rsid w:val="00AC2ACA"/>
    <w:rsid w:val="00AC7677"/>
    <w:rsid w:val="00AC7764"/>
    <w:rsid w:val="00AC77A5"/>
    <w:rsid w:val="00AD1E4D"/>
    <w:rsid w:val="00AD3EE0"/>
    <w:rsid w:val="00AE0BE3"/>
    <w:rsid w:val="00AE6BA3"/>
    <w:rsid w:val="00AF25A2"/>
    <w:rsid w:val="00AF264A"/>
    <w:rsid w:val="00B01955"/>
    <w:rsid w:val="00B048F0"/>
    <w:rsid w:val="00B0519F"/>
    <w:rsid w:val="00B13B5F"/>
    <w:rsid w:val="00B14121"/>
    <w:rsid w:val="00B17D5F"/>
    <w:rsid w:val="00B226C8"/>
    <w:rsid w:val="00B26A7B"/>
    <w:rsid w:val="00B34DB9"/>
    <w:rsid w:val="00B444B9"/>
    <w:rsid w:val="00B501B7"/>
    <w:rsid w:val="00B55D0D"/>
    <w:rsid w:val="00B57452"/>
    <w:rsid w:val="00B60259"/>
    <w:rsid w:val="00B7122A"/>
    <w:rsid w:val="00B74779"/>
    <w:rsid w:val="00B86051"/>
    <w:rsid w:val="00B9179C"/>
    <w:rsid w:val="00BA510A"/>
    <w:rsid w:val="00BB2969"/>
    <w:rsid w:val="00BB3A4F"/>
    <w:rsid w:val="00BB595C"/>
    <w:rsid w:val="00BC2709"/>
    <w:rsid w:val="00BD1D2D"/>
    <w:rsid w:val="00BE3C1D"/>
    <w:rsid w:val="00BE7080"/>
    <w:rsid w:val="00BE7535"/>
    <w:rsid w:val="00BF20CD"/>
    <w:rsid w:val="00BF464C"/>
    <w:rsid w:val="00BF4799"/>
    <w:rsid w:val="00BF79B1"/>
    <w:rsid w:val="00C0212E"/>
    <w:rsid w:val="00C032A4"/>
    <w:rsid w:val="00C11342"/>
    <w:rsid w:val="00C16E09"/>
    <w:rsid w:val="00C238E9"/>
    <w:rsid w:val="00C40D02"/>
    <w:rsid w:val="00C432AB"/>
    <w:rsid w:val="00C46450"/>
    <w:rsid w:val="00C531AA"/>
    <w:rsid w:val="00C534A4"/>
    <w:rsid w:val="00C53ADA"/>
    <w:rsid w:val="00C54894"/>
    <w:rsid w:val="00C63E7B"/>
    <w:rsid w:val="00C64A8A"/>
    <w:rsid w:val="00C82C1F"/>
    <w:rsid w:val="00C91A83"/>
    <w:rsid w:val="00CA0088"/>
    <w:rsid w:val="00CA73C5"/>
    <w:rsid w:val="00CA75D3"/>
    <w:rsid w:val="00CB45D0"/>
    <w:rsid w:val="00CC0DAD"/>
    <w:rsid w:val="00CC3CC6"/>
    <w:rsid w:val="00CC4DB8"/>
    <w:rsid w:val="00CC5B9A"/>
    <w:rsid w:val="00CD1911"/>
    <w:rsid w:val="00CE1195"/>
    <w:rsid w:val="00CE45E7"/>
    <w:rsid w:val="00CE5289"/>
    <w:rsid w:val="00CE5330"/>
    <w:rsid w:val="00CF02B0"/>
    <w:rsid w:val="00CF2AFE"/>
    <w:rsid w:val="00D0374D"/>
    <w:rsid w:val="00D05DE6"/>
    <w:rsid w:val="00D118A7"/>
    <w:rsid w:val="00D12769"/>
    <w:rsid w:val="00D16088"/>
    <w:rsid w:val="00D2373A"/>
    <w:rsid w:val="00D313E9"/>
    <w:rsid w:val="00D32581"/>
    <w:rsid w:val="00D33220"/>
    <w:rsid w:val="00D3407B"/>
    <w:rsid w:val="00D341CF"/>
    <w:rsid w:val="00D3469A"/>
    <w:rsid w:val="00D34D52"/>
    <w:rsid w:val="00D417D2"/>
    <w:rsid w:val="00D4702D"/>
    <w:rsid w:val="00D50975"/>
    <w:rsid w:val="00D64144"/>
    <w:rsid w:val="00D6746A"/>
    <w:rsid w:val="00D71A74"/>
    <w:rsid w:val="00D85DBA"/>
    <w:rsid w:val="00D85E5C"/>
    <w:rsid w:val="00D90C84"/>
    <w:rsid w:val="00DA0794"/>
    <w:rsid w:val="00DA0F6A"/>
    <w:rsid w:val="00DB377C"/>
    <w:rsid w:val="00DB4804"/>
    <w:rsid w:val="00DB549B"/>
    <w:rsid w:val="00DB744B"/>
    <w:rsid w:val="00DB7E45"/>
    <w:rsid w:val="00DC0358"/>
    <w:rsid w:val="00DC2BCA"/>
    <w:rsid w:val="00DC54C7"/>
    <w:rsid w:val="00DC6570"/>
    <w:rsid w:val="00DD0FD2"/>
    <w:rsid w:val="00DD6C29"/>
    <w:rsid w:val="00DD6EF4"/>
    <w:rsid w:val="00DE2972"/>
    <w:rsid w:val="00DF3CC7"/>
    <w:rsid w:val="00DF51B1"/>
    <w:rsid w:val="00DF7BE8"/>
    <w:rsid w:val="00E01537"/>
    <w:rsid w:val="00E02AEA"/>
    <w:rsid w:val="00E050F3"/>
    <w:rsid w:val="00E1427C"/>
    <w:rsid w:val="00E14B88"/>
    <w:rsid w:val="00E1513D"/>
    <w:rsid w:val="00E16DE1"/>
    <w:rsid w:val="00E22A7B"/>
    <w:rsid w:val="00E25648"/>
    <w:rsid w:val="00E26F2E"/>
    <w:rsid w:val="00E41A09"/>
    <w:rsid w:val="00E43F3B"/>
    <w:rsid w:val="00E61917"/>
    <w:rsid w:val="00E63371"/>
    <w:rsid w:val="00E636BD"/>
    <w:rsid w:val="00E760CF"/>
    <w:rsid w:val="00E76385"/>
    <w:rsid w:val="00E80054"/>
    <w:rsid w:val="00E81613"/>
    <w:rsid w:val="00EB123B"/>
    <w:rsid w:val="00EB527E"/>
    <w:rsid w:val="00EC16F3"/>
    <w:rsid w:val="00EC1DFF"/>
    <w:rsid w:val="00EC5855"/>
    <w:rsid w:val="00EC6856"/>
    <w:rsid w:val="00EC78FA"/>
    <w:rsid w:val="00ED79E2"/>
    <w:rsid w:val="00EE3A5C"/>
    <w:rsid w:val="00EE483C"/>
    <w:rsid w:val="00EF0976"/>
    <w:rsid w:val="00EF20C9"/>
    <w:rsid w:val="00F0476B"/>
    <w:rsid w:val="00F05D4E"/>
    <w:rsid w:val="00F127D8"/>
    <w:rsid w:val="00F130F0"/>
    <w:rsid w:val="00F14A88"/>
    <w:rsid w:val="00F174BF"/>
    <w:rsid w:val="00F17E31"/>
    <w:rsid w:val="00F2742B"/>
    <w:rsid w:val="00F36A6B"/>
    <w:rsid w:val="00F37AAC"/>
    <w:rsid w:val="00F45BA1"/>
    <w:rsid w:val="00F530E6"/>
    <w:rsid w:val="00F533BC"/>
    <w:rsid w:val="00F56644"/>
    <w:rsid w:val="00F636FF"/>
    <w:rsid w:val="00F63CD3"/>
    <w:rsid w:val="00F64A24"/>
    <w:rsid w:val="00F665D0"/>
    <w:rsid w:val="00F7236C"/>
    <w:rsid w:val="00F74D5D"/>
    <w:rsid w:val="00F80681"/>
    <w:rsid w:val="00F81B73"/>
    <w:rsid w:val="00F826FA"/>
    <w:rsid w:val="00F87F97"/>
    <w:rsid w:val="00F92921"/>
    <w:rsid w:val="00F945B8"/>
    <w:rsid w:val="00F95575"/>
    <w:rsid w:val="00FA0B9C"/>
    <w:rsid w:val="00FA0D3E"/>
    <w:rsid w:val="00FA1F4A"/>
    <w:rsid w:val="00FA5032"/>
    <w:rsid w:val="00FA5FF8"/>
    <w:rsid w:val="00FB34E2"/>
    <w:rsid w:val="00FB4707"/>
    <w:rsid w:val="00FB4E57"/>
    <w:rsid w:val="00FC5D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4D03"/>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 w:type="paragraph" w:styleId="AralkYok">
    <w:name w:val="No Spacing"/>
    <w:uiPriority w:val="1"/>
    <w:qFormat/>
    <w:rsid w:val="00521977"/>
    <w:pPr>
      <w:spacing w:after="0" w:line="240" w:lineRule="auto"/>
    </w:pPr>
    <w:rPr>
      <w:rFonts w:ascii="Calibri" w:eastAsia="Calibri" w:hAnsi="Calibri" w:cs="Times New Roman"/>
      <w:color w:val="auto"/>
      <w:kern w:val="0"/>
    </w:rPr>
  </w:style>
  <w:style w:type="character" w:styleId="zmlenmeyenBahsetme">
    <w:name w:val="Unresolved Mention"/>
    <w:basedOn w:val="VarsaylanParagrafYazTipi"/>
    <w:uiPriority w:val="99"/>
    <w:semiHidden/>
    <w:unhideWhenUsed/>
    <w:rsid w:val="00866010"/>
    <w:rPr>
      <w:color w:val="605E5C"/>
      <w:shd w:val="clear" w:color="auto" w:fill="E1DFDD"/>
    </w:rPr>
  </w:style>
  <w:style w:type="paragraph" w:styleId="HTMLncedenBiimlendirilmi">
    <w:name w:val="HTML Preformatted"/>
    <w:basedOn w:val="Normal"/>
    <w:link w:val="HTMLncedenBiimlendirilmiChar"/>
    <w:uiPriority w:val="99"/>
    <w:semiHidden/>
    <w:unhideWhenUsed/>
    <w:rsid w:val="009C5292"/>
    <w:pPr>
      <w:spacing w:after="0" w:line="240" w:lineRule="auto"/>
    </w:pPr>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9C5292"/>
    <w:rPr>
      <w:rFonts w:ascii="Consolas" w:hAnsi="Consolas" w:cs="Times New Roman"/>
      <w:sz w:val="20"/>
      <w:szCs w:val="20"/>
      <w:lang w:eastAsia="tr-TR"/>
    </w:rPr>
  </w:style>
  <w:style w:type="character" w:styleId="AklamaBavurusu">
    <w:name w:val="annotation reference"/>
    <w:basedOn w:val="VarsaylanParagrafYazTipi"/>
    <w:uiPriority w:val="99"/>
    <w:semiHidden/>
    <w:unhideWhenUsed/>
    <w:rsid w:val="00555102"/>
    <w:rPr>
      <w:sz w:val="16"/>
      <w:szCs w:val="16"/>
    </w:rPr>
  </w:style>
  <w:style w:type="paragraph" w:styleId="AklamaMetni">
    <w:name w:val="annotation text"/>
    <w:basedOn w:val="Normal"/>
    <w:link w:val="AklamaMetniChar"/>
    <w:uiPriority w:val="99"/>
    <w:semiHidden/>
    <w:unhideWhenUsed/>
    <w:rsid w:val="00555102"/>
    <w:pPr>
      <w:spacing w:line="240" w:lineRule="auto"/>
    </w:pPr>
  </w:style>
  <w:style w:type="character" w:customStyle="1" w:styleId="AklamaMetniChar">
    <w:name w:val="Açıklama Metni Char"/>
    <w:basedOn w:val="VarsaylanParagrafYazTipi"/>
    <w:link w:val="AklamaMetni"/>
    <w:uiPriority w:val="99"/>
    <w:semiHidden/>
    <w:rsid w:val="00555102"/>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555102"/>
    <w:rPr>
      <w:b/>
      <w:bCs/>
    </w:rPr>
  </w:style>
  <w:style w:type="character" w:customStyle="1" w:styleId="AklamaKonusuChar">
    <w:name w:val="Açıklama Konusu Char"/>
    <w:basedOn w:val="AklamaMetniChar"/>
    <w:link w:val="AklamaKonusu"/>
    <w:uiPriority w:val="99"/>
    <w:semiHidden/>
    <w:rsid w:val="00555102"/>
    <w:rPr>
      <w:rFonts w:ascii="Times New Roman" w:hAnsi="Times New Roman" w:cs="Times New Roman"/>
      <w:b/>
      <w:bCs/>
      <w:sz w:val="20"/>
      <w:szCs w:val="20"/>
      <w:lang w:eastAsia="tr-TR"/>
    </w:rPr>
  </w:style>
  <w:style w:type="character" w:styleId="Gl">
    <w:name w:val="Strong"/>
    <w:basedOn w:val="VarsaylanParagrafYazTipi"/>
    <w:uiPriority w:val="22"/>
    <w:qFormat/>
    <w:rsid w:val="00DA0F6A"/>
    <w:rPr>
      <w:b/>
      <w:bCs/>
    </w:rPr>
  </w:style>
  <w:style w:type="paragraph" w:styleId="NormalWeb">
    <w:name w:val="Normal (Web)"/>
    <w:basedOn w:val="Normal"/>
    <w:uiPriority w:val="99"/>
    <w:unhideWhenUsed/>
    <w:rsid w:val="00F945B8"/>
    <w:pPr>
      <w:spacing w:before="100" w:beforeAutospacing="1" w:after="100" w:afterAutospacing="1" w:line="240" w:lineRule="auto"/>
    </w:pPr>
    <w:rPr>
      <w:color w:val="auto"/>
      <w:kern w:val="0"/>
      <w:sz w:val="24"/>
      <w:szCs w:val="24"/>
    </w:rPr>
  </w:style>
  <w:style w:type="paragraph" w:styleId="ListeParagraf">
    <w:name w:val="List Paragraph"/>
    <w:basedOn w:val="Normal"/>
    <w:uiPriority w:val="34"/>
    <w:qFormat/>
    <w:rsid w:val="007D3EBB"/>
    <w:pPr>
      <w:spacing w:after="0" w:line="240" w:lineRule="auto"/>
      <w:ind w:left="720"/>
      <w:contextualSpacing/>
    </w:pPr>
    <w:rPr>
      <w:color w:val="auto"/>
      <w:kern w:val="0"/>
      <w:sz w:val="24"/>
      <w:szCs w:val="24"/>
    </w:rPr>
  </w:style>
  <w:style w:type="character" w:customStyle="1" w:styleId="normaltextrun">
    <w:name w:val="normaltextrun"/>
    <w:basedOn w:val="VarsaylanParagrafYazTipi"/>
    <w:rsid w:val="0045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2772">
      <w:bodyDiv w:val="1"/>
      <w:marLeft w:val="0"/>
      <w:marRight w:val="0"/>
      <w:marTop w:val="0"/>
      <w:marBottom w:val="0"/>
      <w:divBdr>
        <w:top w:val="none" w:sz="0" w:space="0" w:color="auto"/>
        <w:left w:val="none" w:sz="0" w:space="0" w:color="auto"/>
        <w:bottom w:val="none" w:sz="0" w:space="0" w:color="auto"/>
        <w:right w:val="none" w:sz="0" w:space="0" w:color="auto"/>
      </w:divBdr>
      <w:divsChild>
        <w:div w:id="1496259910">
          <w:marLeft w:val="360"/>
          <w:marRight w:val="0"/>
          <w:marTop w:val="200"/>
          <w:marBottom w:val="0"/>
          <w:divBdr>
            <w:top w:val="none" w:sz="0" w:space="0" w:color="auto"/>
            <w:left w:val="none" w:sz="0" w:space="0" w:color="auto"/>
            <w:bottom w:val="none" w:sz="0" w:space="0" w:color="auto"/>
            <w:right w:val="none" w:sz="0" w:space="0" w:color="auto"/>
          </w:divBdr>
        </w:div>
        <w:div w:id="1894004034">
          <w:marLeft w:val="360"/>
          <w:marRight w:val="0"/>
          <w:marTop w:val="200"/>
          <w:marBottom w:val="0"/>
          <w:divBdr>
            <w:top w:val="none" w:sz="0" w:space="0" w:color="auto"/>
            <w:left w:val="none" w:sz="0" w:space="0" w:color="auto"/>
            <w:bottom w:val="none" w:sz="0" w:space="0" w:color="auto"/>
            <w:right w:val="none" w:sz="0" w:space="0" w:color="auto"/>
          </w:divBdr>
        </w:div>
        <w:div w:id="1871650308">
          <w:marLeft w:val="360"/>
          <w:marRight w:val="0"/>
          <w:marTop w:val="200"/>
          <w:marBottom w:val="0"/>
          <w:divBdr>
            <w:top w:val="none" w:sz="0" w:space="0" w:color="auto"/>
            <w:left w:val="none" w:sz="0" w:space="0" w:color="auto"/>
            <w:bottom w:val="none" w:sz="0" w:space="0" w:color="auto"/>
            <w:right w:val="none" w:sz="0" w:space="0" w:color="auto"/>
          </w:divBdr>
        </w:div>
      </w:divsChild>
    </w:div>
    <w:div w:id="103237641">
      <w:bodyDiv w:val="1"/>
      <w:marLeft w:val="0"/>
      <w:marRight w:val="0"/>
      <w:marTop w:val="0"/>
      <w:marBottom w:val="0"/>
      <w:divBdr>
        <w:top w:val="none" w:sz="0" w:space="0" w:color="auto"/>
        <w:left w:val="none" w:sz="0" w:space="0" w:color="auto"/>
        <w:bottom w:val="none" w:sz="0" w:space="0" w:color="auto"/>
        <w:right w:val="none" w:sz="0" w:space="0" w:color="auto"/>
      </w:divBdr>
      <w:divsChild>
        <w:div w:id="2076277149">
          <w:marLeft w:val="360"/>
          <w:marRight w:val="0"/>
          <w:marTop w:val="200"/>
          <w:marBottom w:val="0"/>
          <w:divBdr>
            <w:top w:val="none" w:sz="0" w:space="0" w:color="auto"/>
            <w:left w:val="none" w:sz="0" w:space="0" w:color="auto"/>
            <w:bottom w:val="none" w:sz="0" w:space="0" w:color="auto"/>
            <w:right w:val="none" w:sz="0" w:space="0" w:color="auto"/>
          </w:divBdr>
        </w:div>
        <w:div w:id="1714964025">
          <w:marLeft w:val="360"/>
          <w:marRight w:val="0"/>
          <w:marTop w:val="200"/>
          <w:marBottom w:val="0"/>
          <w:divBdr>
            <w:top w:val="none" w:sz="0" w:space="0" w:color="auto"/>
            <w:left w:val="none" w:sz="0" w:space="0" w:color="auto"/>
            <w:bottom w:val="none" w:sz="0" w:space="0" w:color="auto"/>
            <w:right w:val="none" w:sz="0" w:space="0" w:color="auto"/>
          </w:divBdr>
        </w:div>
        <w:div w:id="696853987">
          <w:marLeft w:val="360"/>
          <w:marRight w:val="0"/>
          <w:marTop w:val="200"/>
          <w:marBottom w:val="0"/>
          <w:divBdr>
            <w:top w:val="none" w:sz="0" w:space="0" w:color="auto"/>
            <w:left w:val="none" w:sz="0" w:space="0" w:color="auto"/>
            <w:bottom w:val="none" w:sz="0" w:space="0" w:color="auto"/>
            <w:right w:val="none" w:sz="0" w:space="0" w:color="auto"/>
          </w:divBdr>
        </w:div>
        <w:div w:id="911887081">
          <w:marLeft w:val="360"/>
          <w:marRight w:val="0"/>
          <w:marTop w:val="200"/>
          <w:marBottom w:val="0"/>
          <w:divBdr>
            <w:top w:val="none" w:sz="0" w:space="0" w:color="auto"/>
            <w:left w:val="none" w:sz="0" w:space="0" w:color="auto"/>
            <w:bottom w:val="none" w:sz="0" w:space="0" w:color="auto"/>
            <w:right w:val="none" w:sz="0" w:space="0" w:color="auto"/>
          </w:divBdr>
        </w:div>
        <w:div w:id="786658526">
          <w:marLeft w:val="360"/>
          <w:marRight w:val="0"/>
          <w:marTop w:val="200"/>
          <w:marBottom w:val="0"/>
          <w:divBdr>
            <w:top w:val="none" w:sz="0" w:space="0" w:color="auto"/>
            <w:left w:val="none" w:sz="0" w:space="0" w:color="auto"/>
            <w:bottom w:val="none" w:sz="0" w:space="0" w:color="auto"/>
            <w:right w:val="none" w:sz="0" w:space="0" w:color="auto"/>
          </w:divBdr>
        </w:div>
        <w:div w:id="573660329">
          <w:marLeft w:val="360"/>
          <w:marRight w:val="0"/>
          <w:marTop w:val="200"/>
          <w:marBottom w:val="0"/>
          <w:divBdr>
            <w:top w:val="none" w:sz="0" w:space="0" w:color="auto"/>
            <w:left w:val="none" w:sz="0" w:space="0" w:color="auto"/>
            <w:bottom w:val="none" w:sz="0" w:space="0" w:color="auto"/>
            <w:right w:val="none" w:sz="0" w:space="0" w:color="auto"/>
          </w:divBdr>
        </w:div>
        <w:div w:id="1270549547">
          <w:marLeft w:val="360"/>
          <w:marRight w:val="0"/>
          <w:marTop w:val="200"/>
          <w:marBottom w:val="0"/>
          <w:divBdr>
            <w:top w:val="none" w:sz="0" w:space="0" w:color="auto"/>
            <w:left w:val="none" w:sz="0" w:space="0" w:color="auto"/>
            <w:bottom w:val="none" w:sz="0" w:space="0" w:color="auto"/>
            <w:right w:val="none" w:sz="0" w:space="0" w:color="auto"/>
          </w:divBdr>
        </w:div>
        <w:div w:id="1771394432">
          <w:marLeft w:val="360"/>
          <w:marRight w:val="0"/>
          <w:marTop w:val="200"/>
          <w:marBottom w:val="0"/>
          <w:divBdr>
            <w:top w:val="none" w:sz="0" w:space="0" w:color="auto"/>
            <w:left w:val="none" w:sz="0" w:space="0" w:color="auto"/>
            <w:bottom w:val="none" w:sz="0" w:space="0" w:color="auto"/>
            <w:right w:val="none" w:sz="0" w:space="0" w:color="auto"/>
          </w:divBdr>
        </w:div>
        <w:div w:id="1382249410">
          <w:marLeft w:val="360"/>
          <w:marRight w:val="0"/>
          <w:marTop w:val="200"/>
          <w:marBottom w:val="0"/>
          <w:divBdr>
            <w:top w:val="none" w:sz="0" w:space="0" w:color="auto"/>
            <w:left w:val="none" w:sz="0" w:space="0" w:color="auto"/>
            <w:bottom w:val="none" w:sz="0" w:space="0" w:color="auto"/>
            <w:right w:val="none" w:sz="0" w:space="0" w:color="auto"/>
          </w:divBdr>
        </w:div>
      </w:divsChild>
    </w:div>
    <w:div w:id="126095957">
      <w:bodyDiv w:val="1"/>
      <w:marLeft w:val="0"/>
      <w:marRight w:val="0"/>
      <w:marTop w:val="0"/>
      <w:marBottom w:val="0"/>
      <w:divBdr>
        <w:top w:val="none" w:sz="0" w:space="0" w:color="auto"/>
        <w:left w:val="none" w:sz="0" w:space="0" w:color="auto"/>
        <w:bottom w:val="none" w:sz="0" w:space="0" w:color="auto"/>
        <w:right w:val="none" w:sz="0" w:space="0" w:color="auto"/>
      </w:divBdr>
    </w:div>
    <w:div w:id="158665405">
      <w:bodyDiv w:val="1"/>
      <w:marLeft w:val="0"/>
      <w:marRight w:val="0"/>
      <w:marTop w:val="0"/>
      <w:marBottom w:val="0"/>
      <w:divBdr>
        <w:top w:val="none" w:sz="0" w:space="0" w:color="auto"/>
        <w:left w:val="none" w:sz="0" w:space="0" w:color="auto"/>
        <w:bottom w:val="none" w:sz="0" w:space="0" w:color="auto"/>
        <w:right w:val="none" w:sz="0" w:space="0" w:color="auto"/>
      </w:divBdr>
    </w:div>
    <w:div w:id="191265222">
      <w:bodyDiv w:val="1"/>
      <w:marLeft w:val="0"/>
      <w:marRight w:val="0"/>
      <w:marTop w:val="0"/>
      <w:marBottom w:val="0"/>
      <w:divBdr>
        <w:top w:val="none" w:sz="0" w:space="0" w:color="auto"/>
        <w:left w:val="none" w:sz="0" w:space="0" w:color="auto"/>
        <w:bottom w:val="none" w:sz="0" w:space="0" w:color="auto"/>
        <w:right w:val="none" w:sz="0" w:space="0" w:color="auto"/>
      </w:divBdr>
    </w:div>
    <w:div w:id="282077698">
      <w:bodyDiv w:val="1"/>
      <w:marLeft w:val="0"/>
      <w:marRight w:val="0"/>
      <w:marTop w:val="0"/>
      <w:marBottom w:val="0"/>
      <w:divBdr>
        <w:top w:val="none" w:sz="0" w:space="0" w:color="auto"/>
        <w:left w:val="none" w:sz="0" w:space="0" w:color="auto"/>
        <w:bottom w:val="none" w:sz="0" w:space="0" w:color="auto"/>
        <w:right w:val="none" w:sz="0" w:space="0" w:color="auto"/>
      </w:divBdr>
    </w:div>
    <w:div w:id="521863588">
      <w:bodyDiv w:val="1"/>
      <w:marLeft w:val="0"/>
      <w:marRight w:val="0"/>
      <w:marTop w:val="0"/>
      <w:marBottom w:val="0"/>
      <w:divBdr>
        <w:top w:val="none" w:sz="0" w:space="0" w:color="auto"/>
        <w:left w:val="none" w:sz="0" w:space="0" w:color="auto"/>
        <w:bottom w:val="none" w:sz="0" w:space="0" w:color="auto"/>
        <w:right w:val="none" w:sz="0" w:space="0" w:color="auto"/>
      </w:divBdr>
    </w:div>
    <w:div w:id="611978402">
      <w:bodyDiv w:val="1"/>
      <w:marLeft w:val="0"/>
      <w:marRight w:val="0"/>
      <w:marTop w:val="0"/>
      <w:marBottom w:val="0"/>
      <w:divBdr>
        <w:top w:val="none" w:sz="0" w:space="0" w:color="auto"/>
        <w:left w:val="none" w:sz="0" w:space="0" w:color="auto"/>
        <w:bottom w:val="none" w:sz="0" w:space="0" w:color="auto"/>
        <w:right w:val="none" w:sz="0" w:space="0" w:color="auto"/>
      </w:divBdr>
    </w:div>
    <w:div w:id="686062751">
      <w:bodyDiv w:val="1"/>
      <w:marLeft w:val="0"/>
      <w:marRight w:val="0"/>
      <w:marTop w:val="0"/>
      <w:marBottom w:val="0"/>
      <w:divBdr>
        <w:top w:val="none" w:sz="0" w:space="0" w:color="auto"/>
        <w:left w:val="none" w:sz="0" w:space="0" w:color="auto"/>
        <w:bottom w:val="none" w:sz="0" w:space="0" w:color="auto"/>
        <w:right w:val="none" w:sz="0" w:space="0" w:color="auto"/>
      </w:divBdr>
    </w:div>
    <w:div w:id="693775953">
      <w:bodyDiv w:val="1"/>
      <w:marLeft w:val="0"/>
      <w:marRight w:val="0"/>
      <w:marTop w:val="0"/>
      <w:marBottom w:val="0"/>
      <w:divBdr>
        <w:top w:val="none" w:sz="0" w:space="0" w:color="auto"/>
        <w:left w:val="none" w:sz="0" w:space="0" w:color="auto"/>
        <w:bottom w:val="none" w:sz="0" w:space="0" w:color="auto"/>
        <w:right w:val="none" w:sz="0" w:space="0" w:color="auto"/>
      </w:divBdr>
    </w:div>
    <w:div w:id="711610744">
      <w:bodyDiv w:val="1"/>
      <w:marLeft w:val="0"/>
      <w:marRight w:val="0"/>
      <w:marTop w:val="0"/>
      <w:marBottom w:val="0"/>
      <w:divBdr>
        <w:top w:val="none" w:sz="0" w:space="0" w:color="auto"/>
        <w:left w:val="none" w:sz="0" w:space="0" w:color="auto"/>
        <w:bottom w:val="none" w:sz="0" w:space="0" w:color="auto"/>
        <w:right w:val="none" w:sz="0" w:space="0" w:color="auto"/>
      </w:divBdr>
    </w:div>
    <w:div w:id="810975168">
      <w:bodyDiv w:val="1"/>
      <w:marLeft w:val="0"/>
      <w:marRight w:val="0"/>
      <w:marTop w:val="0"/>
      <w:marBottom w:val="0"/>
      <w:divBdr>
        <w:top w:val="none" w:sz="0" w:space="0" w:color="auto"/>
        <w:left w:val="none" w:sz="0" w:space="0" w:color="auto"/>
        <w:bottom w:val="none" w:sz="0" w:space="0" w:color="auto"/>
        <w:right w:val="none" w:sz="0" w:space="0" w:color="auto"/>
      </w:divBdr>
    </w:div>
    <w:div w:id="814836326">
      <w:bodyDiv w:val="1"/>
      <w:marLeft w:val="0"/>
      <w:marRight w:val="0"/>
      <w:marTop w:val="0"/>
      <w:marBottom w:val="0"/>
      <w:divBdr>
        <w:top w:val="none" w:sz="0" w:space="0" w:color="auto"/>
        <w:left w:val="none" w:sz="0" w:space="0" w:color="auto"/>
        <w:bottom w:val="none" w:sz="0" w:space="0" w:color="auto"/>
        <w:right w:val="none" w:sz="0" w:space="0" w:color="auto"/>
      </w:divBdr>
    </w:div>
    <w:div w:id="816068600">
      <w:bodyDiv w:val="1"/>
      <w:marLeft w:val="0"/>
      <w:marRight w:val="0"/>
      <w:marTop w:val="0"/>
      <w:marBottom w:val="0"/>
      <w:divBdr>
        <w:top w:val="none" w:sz="0" w:space="0" w:color="auto"/>
        <w:left w:val="none" w:sz="0" w:space="0" w:color="auto"/>
        <w:bottom w:val="none" w:sz="0" w:space="0" w:color="auto"/>
        <w:right w:val="none" w:sz="0" w:space="0" w:color="auto"/>
      </w:divBdr>
    </w:div>
    <w:div w:id="978151868">
      <w:bodyDiv w:val="1"/>
      <w:marLeft w:val="0"/>
      <w:marRight w:val="0"/>
      <w:marTop w:val="0"/>
      <w:marBottom w:val="0"/>
      <w:divBdr>
        <w:top w:val="none" w:sz="0" w:space="0" w:color="auto"/>
        <w:left w:val="none" w:sz="0" w:space="0" w:color="auto"/>
        <w:bottom w:val="none" w:sz="0" w:space="0" w:color="auto"/>
        <w:right w:val="none" w:sz="0" w:space="0" w:color="auto"/>
      </w:divBdr>
      <w:divsChild>
        <w:div w:id="1042482376">
          <w:marLeft w:val="360"/>
          <w:marRight w:val="0"/>
          <w:marTop w:val="200"/>
          <w:marBottom w:val="0"/>
          <w:divBdr>
            <w:top w:val="none" w:sz="0" w:space="0" w:color="auto"/>
            <w:left w:val="none" w:sz="0" w:space="0" w:color="auto"/>
            <w:bottom w:val="none" w:sz="0" w:space="0" w:color="auto"/>
            <w:right w:val="none" w:sz="0" w:space="0" w:color="auto"/>
          </w:divBdr>
        </w:div>
        <w:div w:id="1972976294">
          <w:marLeft w:val="360"/>
          <w:marRight w:val="0"/>
          <w:marTop w:val="200"/>
          <w:marBottom w:val="0"/>
          <w:divBdr>
            <w:top w:val="none" w:sz="0" w:space="0" w:color="auto"/>
            <w:left w:val="none" w:sz="0" w:space="0" w:color="auto"/>
            <w:bottom w:val="none" w:sz="0" w:space="0" w:color="auto"/>
            <w:right w:val="none" w:sz="0" w:space="0" w:color="auto"/>
          </w:divBdr>
        </w:div>
        <w:div w:id="1048139796">
          <w:marLeft w:val="360"/>
          <w:marRight w:val="0"/>
          <w:marTop w:val="200"/>
          <w:marBottom w:val="0"/>
          <w:divBdr>
            <w:top w:val="none" w:sz="0" w:space="0" w:color="auto"/>
            <w:left w:val="none" w:sz="0" w:space="0" w:color="auto"/>
            <w:bottom w:val="none" w:sz="0" w:space="0" w:color="auto"/>
            <w:right w:val="none" w:sz="0" w:space="0" w:color="auto"/>
          </w:divBdr>
        </w:div>
        <w:div w:id="715397173">
          <w:marLeft w:val="360"/>
          <w:marRight w:val="0"/>
          <w:marTop w:val="200"/>
          <w:marBottom w:val="0"/>
          <w:divBdr>
            <w:top w:val="none" w:sz="0" w:space="0" w:color="auto"/>
            <w:left w:val="none" w:sz="0" w:space="0" w:color="auto"/>
            <w:bottom w:val="none" w:sz="0" w:space="0" w:color="auto"/>
            <w:right w:val="none" w:sz="0" w:space="0" w:color="auto"/>
          </w:divBdr>
        </w:div>
        <w:div w:id="1107892302">
          <w:marLeft w:val="360"/>
          <w:marRight w:val="0"/>
          <w:marTop w:val="200"/>
          <w:marBottom w:val="0"/>
          <w:divBdr>
            <w:top w:val="none" w:sz="0" w:space="0" w:color="auto"/>
            <w:left w:val="none" w:sz="0" w:space="0" w:color="auto"/>
            <w:bottom w:val="none" w:sz="0" w:space="0" w:color="auto"/>
            <w:right w:val="none" w:sz="0" w:space="0" w:color="auto"/>
          </w:divBdr>
        </w:div>
        <w:div w:id="1964386334">
          <w:marLeft w:val="360"/>
          <w:marRight w:val="0"/>
          <w:marTop w:val="200"/>
          <w:marBottom w:val="0"/>
          <w:divBdr>
            <w:top w:val="none" w:sz="0" w:space="0" w:color="auto"/>
            <w:left w:val="none" w:sz="0" w:space="0" w:color="auto"/>
            <w:bottom w:val="none" w:sz="0" w:space="0" w:color="auto"/>
            <w:right w:val="none" w:sz="0" w:space="0" w:color="auto"/>
          </w:divBdr>
        </w:div>
        <w:div w:id="1133988176">
          <w:marLeft w:val="360"/>
          <w:marRight w:val="0"/>
          <w:marTop w:val="200"/>
          <w:marBottom w:val="0"/>
          <w:divBdr>
            <w:top w:val="none" w:sz="0" w:space="0" w:color="auto"/>
            <w:left w:val="none" w:sz="0" w:space="0" w:color="auto"/>
            <w:bottom w:val="none" w:sz="0" w:space="0" w:color="auto"/>
            <w:right w:val="none" w:sz="0" w:space="0" w:color="auto"/>
          </w:divBdr>
        </w:div>
        <w:div w:id="1699165134">
          <w:marLeft w:val="360"/>
          <w:marRight w:val="0"/>
          <w:marTop w:val="200"/>
          <w:marBottom w:val="0"/>
          <w:divBdr>
            <w:top w:val="none" w:sz="0" w:space="0" w:color="auto"/>
            <w:left w:val="none" w:sz="0" w:space="0" w:color="auto"/>
            <w:bottom w:val="none" w:sz="0" w:space="0" w:color="auto"/>
            <w:right w:val="none" w:sz="0" w:space="0" w:color="auto"/>
          </w:divBdr>
        </w:div>
        <w:div w:id="1601645995">
          <w:marLeft w:val="360"/>
          <w:marRight w:val="0"/>
          <w:marTop w:val="200"/>
          <w:marBottom w:val="0"/>
          <w:divBdr>
            <w:top w:val="none" w:sz="0" w:space="0" w:color="auto"/>
            <w:left w:val="none" w:sz="0" w:space="0" w:color="auto"/>
            <w:bottom w:val="none" w:sz="0" w:space="0" w:color="auto"/>
            <w:right w:val="none" w:sz="0" w:space="0" w:color="auto"/>
          </w:divBdr>
        </w:div>
        <w:div w:id="679623095">
          <w:marLeft w:val="360"/>
          <w:marRight w:val="0"/>
          <w:marTop w:val="200"/>
          <w:marBottom w:val="0"/>
          <w:divBdr>
            <w:top w:val="none" w:sz="0" w:space="0" w:color="auto"/>
            <w:left w:val="none" w:sz="0" w:space="0" w:color="auto"/>
            <w:bottom w:val="none" w:sz="0" w:space="0" w:color="auto"/>
            <w:right w:val="none" w:sz="0" w:space="0" w:color="auto"/>
          </w:divBdr>
        </w:div>
      </w:divsChild>
    </w:div>
    <w:div w:id="1012486084">
      <w:bodyDiv w:val="1"/>
      <w:marLeft w:val="0"/>
      <w:marRight w:val="0"/>
      <w:marTop w:val="0"/>
      <w:marBottom w:val="0"/>
      <w:divBdr>
        <w:top w:val="none" w:sz="0" w:space="0" w:color="auto"/>
        <w:left w:val="none" w:sz="0" w:space="0" w:color="auto"/>
        <w:bottom w:val="none" w:sz="0" w:space="0" w:color="auto"/>
        <w:right w:val="none" w:sz="0" w:space="0" w:color="auto"/>
      </w:divBdr>
    </w:div>
    <w:div w:id="1090271805">
      <w:bodyDiv w:val="1"/>
      <w:marLeft w:val="0"/>
      <w:marRight w:val="0"/>
      <w:marTop w:val="0"/>
      <w:marBottom w:val="0"/>
      <w:divBdr>
        <w:top w:val="none" w:sz="0" w:space="0" w:color="auto"/>
        <w:left w:val="none" w:sz="0" w:space="0" w:color="auto"/>
        <w:bottom w:val="none" w:sz="0" w:space="0" w:color="auto"/>
        <w:right w:val="none" w:sz="0" w:space="0" w:color="auto"/>
      </w:divBdr>
    </w:div>
    <w:div w:id="1148477112">
      <w:bodyDiv w:val="1"/>
      <w:marLeft w:val="0"/>
      <w:marRight w:val="0"/>
      <w:marTop w:val="0"/>
      <w:marBottom w:val="0"/>
      <w:divBdr>
        <w:top w:val="none" w:sz="0" w:space="0" w:color="auto"/>
        <w:left w:val="none" w:sz="0" w:space="0" w:color="auto"/>
        <w:bottom w:val="none" w:sz="0" w:space="0" w:color="auto"/>
        <w:right w:val="none" w:sz="0" w:space="0" w:color="auto"/>
      </w:divBdr>
    </w:div>
    <w:div w:id="1153328154">
      <w:bodyDiv w:val="1"/>
      <w:marLeft w:val="0"/>
      <w:marRight w:val="0"/>
      <w:marTop w:val="0"/>
      <w:marBottom w:val="0"/>
      <w:divBdr>
        <w:top w:val="none" w:sz="0" w:space="0" w:color="auto"/>
        <w:left w:val="none" w:sz="0" w:space="0" w:color="auto"/>
        <w:bottom w:val="none" w:sz="0" w:space="0" w:color="auto"/>
        <w:right w:val="none" w:sz="0" w:space="0" w:color="auto"/>
      </w:divBdr>
    </w:div>
    <w:div w:id="1212884794">
      <w:bodyDiv w:val="1"/>
      <w:marLeft w:val="0"/>
      <w:marRight w:val="0"/>
      <w:marTop w:val="0"/>
      <w:marBottom w:val="0"/>
      <w:divBdr>
        <w:top w:val="none" w:sz="0" w:space="0" w:color="auto"/>
        <w:left w:val="none" w:sz="0" w:space="0" w:color="auto"/>
        <w:bottom w:val="none" w:sz="0" w:space="0" w:color="auto"/>
        <w:right w:val="none" w:sz="0" w:space="0" w:color="auto"/>
      </w:divBdr>
    </w:div>
    <w:div w:id="1279798051">
      <w:bodyDiv w:val="1"/>
      <w:marLeft w:val="0"/>
      <w:marRight w:val="0"/>
      <w:marTop w:val="0"/>
      <w:marBottom w:val="0"/>
      <w:divBdr>
        <w:top w:val="none" w:sz="0" w:space="0" w:color="auto"/>
        <w:left w:val="none" w:sz="0" w:space="0" w:color="auto"/>
        <w:bottom w:val="none" w:sz="0" w:space="0" w:color="auto"/>
        <w:right w:val="none" w:sz="0" w:space="0" w:color="auto"/>
      </w:divBdr>
    </w:div>
    <w:div w:id="1285774784">
      <w:bodyDiv w:val="1"/>
      <w:marLeft w:val="0"/>
      <w:marRight w:val="0"/>
      <w:marTop w:val="0"/>
      <w:marBottom w:val="0"/>
      <w:divBdr>
        <w:top w:val="none" w:sz="0" w:space="0" w:color="auto"/>
        <w:left w:val="none" w:sz="0" w:space="0" w:color="auto"/>
        <w:bottom w:val="none" w:sz="0" w:space="0" w:color="auto"/>
        <w:right w:val="none" w:sz="0" w:space="0" w:color="auto"/>
      </w:divBdr>
    </w:div>
    <w:div w:id="1317416482">
      <w:bodyDiv w:val="1"/>
      <w:marLeft w:val="0"/>
      <w:marRight w:val="0"/>
      <w:marTop w:val="0"/>
      <w:marBottom w:val="0"/>
      <w:divBdr>
        <w:top w:val="none" w:sz="0" w:space="0" w:color="auto"/>
        <w:left w:val="none" w:sz="0" w:space="0" w:color="auto"/>
        <w:bottom w:val="none" w:sz="0" w:space="0" w:color="auto"/>
        <w:right w:val="none" w:sz="0" w:space="0" w:color="auto"/>
      </w:divBdr>
    </w:div>
    <w:div w:id="1346400995">
      <w:bodyDiv w:val="1"/>
      <w:marLeft w:val="0"/>
      <w:marRight w:val="0"/>
      <w:marTop w:val="0"/>
      <w:marBottom w:val="0"/>
      <w:divBdr>
        <w:top w:val="none" w:sz="0" w:space="0" w:color="auto"/>
        <w:left w:val="none" w:sz="0" w:space="0" w:color="auto"/>
        <w:bottom w:val="none" w:sz="0" w:space="0" w:color="auto"/>
        <w:right w:val="none" w:sz="0" w:space="0" w:color="auto"/>
      </w:divBdr>
    </w:div>
    <w:div w:id="1372610935">
      <w:bodyDiv w:val="1"/>
      <w:marLeft w:val="0"/>
      <w:marRight w:val="0"/>
      <w:marTop w:val="0"/>
      <w:marBottom w:val="0"/>
      <w:divBdr>
        <w:top w:val="none" w:sz="0" w:space="0" w:color="auto"/>
        <w:left w:val="none" w:sz="0" w:space="0" w:color="auto"/>
        <w:bottom w:val="none" w:sz="0" w:space="0" w:color="auto"/>
        <w:right w:val="none" w:sz="0" w:space="0" w:color="auto"/>
      </w:divBdr>
    </w:div>
    <w:div w:id="1485316093">
      <w:bodyDiv w:val="1"/>
      <w:marLeft w:val="0"/>
      <w:marRight w:val="0"/>
      <w:marTop w:val="0"/>
      <w:marBottom w:val="0"/>
      <w:divBdr>
        <w:top w:val="none" w:sz="0" w:space="0" w:color="auto"/>
        <w:left w:val="none" w:sz="0" w:space="0" w:color="auto"/>
        <w:bottom w:val="none" w:sz="0" w:space="0" w:color="auto"/>
        <w:right w:val="none" w:sz="0" w:space="0" w:color="auto"/>
      </w:divBdr>
    </w:div>
    <w:div w:id="1529294802">
      <w:bodyDiv w:val="1"/>
      <w:marLeft w:val="0"/>
      <w:marRight w:val="0"/>
      <w:marTop w:val="0"/>
      <w:marBottom w:val="0"/>
      <w:divBdr>
        <w:top w:val="none" w:sz="0" w:space="0" w:color="auto"/>
        <w:left w:val="none" w:sz="0" w:space="0" w:color="auto"/>
        <w:bottom w:val="none" w:sz="0" w:space="0" w:color="auto"/>
        <w:right w:val="none" w:sz="0" w:space="0" w:color="auto"/>
      </w:divBdr>
    </w:div>
    <w:div w:id="1627664821">
      <w:bodyDiv w:val="1"/>
      <w:marLeft w:val="0"/>
      <w:marRight w:val="0"/>
      <w:marTop w:val="0"/>
      <w:marBottom w:val="0"/>
      <w:divBdr>
        <w:top w:val="none" w:sz="0" w:space="0" w:color="auto"/>
        <w:left w:val="none" w:sz="0" w:space="0" w:color="auto"/>
        <w:bottom w:val="none" w:sz="0" w:space="0" w:color="auto"/>
        <w:right w:val="none" w:sz="0" w:space="0" w:color="auto"/>
      </w:divBdr>
    </w:div>
    <w:div w:id="1694722031">
      <w:bodyDiv w:val="1"/>
      <w:marLeft w:val="0"/>
      <w:marRight w:val="0"/>
      <w:marTop w:val="0"/>
      <w:marBottom w:val="0"/>
      <w:divBdr>
        <w:top w:val="none" w:sz="0" w:space="0" w:color="auto"/>
        <w:left w:val="none" w:sz="0" w:space="0" w:color="auto"/>
        <w:bottom w:val="none" w:sz="0" w:space="0" w:color="auto"/>
        <w:right w:val="none" w:sz="0" w:space="0" w:color="auto"/>
      </w:divBdr>
      <w:divsChild>
        <w:div w:id="445806433">
          <w:marLeft w:val="360"/>
          <w:marRight w:val="0"/>
          <w:marTop w:val="200"/>
          <w:marBottom w:val="0"/>
          <w:divBdr>
            <w:top w:val="none" w:sz="0" w:space="0" w:color="auto"/>
            <w:left w:val="none" w:sz="0" w:space="0" w:color="auto"/>
            <w:bottom w:val="none" w:sz="0" w:space="0" w:color="auto"/>
            <w:right w:val="none" w:sz="0" w:space="0" w:color="auto"/>
          </w:divBdr>
        </w:div>
      </w:divsChild>
    </w:div>
    <w:div w:id="1793858349">
      <w:bodyDiv w:val="1"/>
      <w:marLeft w:val="0"/>
      <w:marRight w:val="0"/>
      <w:marTop w:val="0"/>
      <w:marBottom w:val="0"/>
      <w:divBdr>
        <w:top w:val="none" w:sz="0" w:space="0" w:color="auto"/>
        <w:left w:val="none" w:sz="0" w:space="0" w:color="auto"/>
        <w:bottom w:val="none" w:sz="0" w:space="0" w:color="auto"/>
        <w:right w:val="none" w:sz="0" w:space="0" w:color="auto"/>
      </w:divBdr>
    </w:div>
    <w:div w:id="1884514921">
      <w:bodyDiv w:val="1"/>
      <w:marLeft w:val="0"/>
      <w:marRight w:val="0"/>
      <w:marTop w:val="0"/>
      <w:marBottom w:val="0"/>
      <w:divBdr>
        <w:top w:val="none" w:sz="0" w:space="0" w:color="auto"/>
        <w:left w:val="none" w:sz="0" w:space="0" w:color="auto"/>
        <w:bottom w:val="none" w:sz="0" w:space="0" w:color="auto"/>
        <w:right w:val="none" w:sz="0" w:space="0" w:color="auto"/>
      </w:divBdr>
      <w:divsChild>
        <w:div w:id="2029796145">
          <w:marLeft w:val="360"/>
          <w:marRight w:val="0"/>
          <w:marTop w:val="200"/>
          <w:marBottom w:val="0"/>
          <w:divBdr>
            <w:top w:val="none" w:sz="0" w:space="0" w:color="auto"/>
            <w:left w:val="none" w:sz="0" w:space="0" w:color="auto"/>
            <w:bottom w:val="none" w:sz="0" w:space="0" w:color="auto"/>
            <w:right w:val="none" w:sz="0" w:space="0" w:color="auto"/>
          </w:divBdr>
        </w:div>
        <w:div w:id="130365794">
          <w:marLeft w:val="360"/>
          <w:marRight w:val="0"/>
          <w:marTop w:val="200"/>
          <w:marBottom w:val="0"/>
          <w:divBdr>
            <w:top w:val="none" w:sz="0" w:space="0" w:color="auto"/>
            <w:left w:val="none" w:sz="0" w:space="0" w:color="auto"/>
            <w:bottom w:val="none" w:sz="0" w:space="0" w:color="auto"/>
            <w:right w:val="none" w:sz="0" w:space="0" w:color="auto"/>
          </w:divBdr>
        </w:div>
        <w:div w:id="1212578357">
          <w:marLeft w:val="360"/>
          <w:marRight w:val="0"/>
          <w:marTop w:val="200"/>
          <w:marBottom w:val="0"/>
          <w:divBdr>
            <w:top w:val="none" w:sz="0" w:space="0" w:color="auto"/>
            <w:left w:val="none" w:sz="0" w:space="0" w:color="auto"/>
            <w:bottom w:val="none" w:sz="0" w:space="0" w:color="auto"/>
            <w:right w:val="none" w:sz="0" w:space="0" w:color="auto"/>
          </w:divBdr>
        </w:div>
      </w:divsChild>
    </w:div>
    <w:div w:id="1908420915">
      <w:bodyDiv w:val="1"/>
      <w:marLeft w:val="0"/>
      <w:marRight w:val="0"/>
      <w:marTop w:val="0"/>
      <w:marBottom w:val="0"/>
      <w:divBdr>
        <w:top w:val="none" w:sz="0" w:space="0" w:color="auto"/>
        <w:left w:val="none" w:sz="0" w:space="0" w:color="auto"/>
        <w:bottom w:val="none" w:sz="0" w:space="0" w:color="auto"/>
        <w:right w:val="none" w:sz="0" w:space="0" w:color="auto"/>
      </w:divBdr>
    </w:div>
    <w:div w:id="1971401237">
      <w:bodyDiv w:val="1"/>
      <w:marLeft w:val="0"/>
      <w:marRight w:val="0"/>
      <w:marTop w:val="0"/>
      <w:marBottom w:val="0"/>
      <w:divBdr>
        <w:top w:val="none" w:sz="0" w:space="0" w:color="auto"/>
        <w:left w:val="none" w:sz="0" w:space="0" w:color="auto"/>
        <w:bottom w:val="none" w:sz="0" w:space="0" w:color="auto"/>
        <w:right w:val="none" w:sz="0" w:space="0" w:color="auto"/>
      </w:divBdr>
    </w:div>
    <w:div w:id="2085487432">
      <w:bodyDiv w:val="1"/>
      <w:marLeft w:val="0"/>
      <w:marRight w:val="0"/>
      <w:marTop w:val="0"/>
      <w:marBottom w:val="0"/>
      <w:divBdr>
        <w:top w:val="none" w:sz="0" w:space="0" w:color="auto"/>
        <w:left w:val="none" w:sz="0" w:space="0" w:color="auto"/>
        <w:bottom w:val="none" w:sz="0" w:space="0" w:color="auto"/>
        <w:right w:val="none" w:sz="0" w:space="0" w:color="auto"/>
      </w:divBdr>
    </w:div>
    <w:div w:id="2095516111">
      <w:bodyDiv w:val="1"/>
      <w:marLeft w:val="0"/>
      <w:marRight w:val="0"/>
      <w:marTop w:val="0"/>
      <w:marBottom w:val="0"/>
      <w:divBdr>
        <w:top w:val="none" w:sz="0" w:space="0" w:color="auto"/>
        <w:left w:val="none" w:sz="0" w:space="0" w:color="auto"/>
        <w:bottom w:val="none" w:sz="0" w:space="0" w:color="auto"/>
        <w:right w:val="none" w:sz="0" w:space="0" w:color="auto"/>
      </w:divBdr>
      <w:divsChild>
        <w:div w:id="1482499208">
          <w:marLeft w:val="360"/>
          <w:marRight w:val="0"/>
          <w:marTop w:val="200"/>
          <w:marBottom w:val="0"/>
          <w:divBdr>
            <w:top w:val="none" w:sz="0" w:space="0" w:color="auto"/>
            <w:left w:val="none" w:sz="0" w:space="0" w:color="auto"/>
            <w:bottom w:val="none" w:sz="0" w:space="0" w:color="auto"/>
            <w:right w:val="none" w:sz="0" w:space="0" w:color="auto"/>
          </w:divBdr>
        </w:div>
        <w:div w:id="1692413849">
          <w:marLeft w:val="360"/>
          <w:marRight w:val="0"/>
          <w:marTop w:val="200"/>
          <w:marBottom w:val="0"/>
          <w:divBdr>
            <w:top w:val="none" w:sz="0" w:space="0" w:color="auto"/>
            <w:left w:val="none" w:sz="0" w:space="0" w:color="auto"/>
            <w:bottom w:val="none" w:sz="0" w:space="0" w:color="auto"/>
            <w:right w:val="none" w:sz="0" w:space="0" w:color="auto"/>
          </w:divBdr>
        </w:div>
        <w:div w:id="1304001853">
          <w:marLeft w:val="360"/>
          <w:marRight w:val="0"/>
          <w:marTop w:val="200"/>
          <w:marBottom w:val="0"/>
          <w:divBdr>
            <w:top w:val="none" w:sz="0" w:space="0" w:color="auto"/>
            <w:left w:val="none" w:sz="0" w:space="0" w:color="auto"/>
            <w:bottom w:val="none" w:sz="0" w:space="0" w:color="auto"/>
            <w:right w:val="none" w:sz="0" w:space="0" w:color="auto"/>
          </w:divBdr>
        </w:div>
        <w:div w:id="2047870743">
          <w:marLeft w:val="360"/>
          <w:marRight w:val="0"/>
          <w:marTop w:val="200"/>
          <w:marBottom w:val="0"/>
          <w:divBdr>
            <w:top w:val="none" w:sz="0" w:space="0" w:color="auto"/>
            <w:left w:val="none" w:sz="0" w:space="0" w:color="auto"/>
            <w:bottom w:val="none" w:sz="0" w:space="0" w:color="auto"/>
            <w:right w:val="none" w:sz="0" w:space="0" w:color="auto"/>
          </w:divBdr>
        </w:div>
        <w:div w:id="888146107">
          <w:marLeft w:val="360"/>
          <w:marRight w:val="0"/>
          <w:marTop w:val="200"/>
          <w:marBottom w:val="0"/>
          <w:divBdr>
            <w:top w:val="none" w:sz="0" w:space="0" w:color="auto"/>
            <w:left w:val="none" w:sz="0" w:space="0" w:color="auto"/>
            <w:bottom w:val="none" w:sz="0" w:space="0" w:color="auto"/>
            <w:right w:val="none" w:sz="0" w:space="0" w:color="auto"/>
          </w:divBdr>
        </w:div>
      </w:divsChild>
    </w:div>
    <w:div w:id="2146972122">
      <w:bodyDiv w:val="1"/>
      <w:marLeft w:val="0"/>
      <w:marRight w:val="0"/>
      <w:marTop w:val="0"/>
      <w:marBottom w:val="0"/>
      <w:divBdr>
        <w:top w:val="none" w:sz="0" w:space="0" w:color="auto"/>
        <w:left w:val="none" w:sz="0" w:space="0" w:color="auto"/>
        <w:bottom w:val="none" w:sz="0" w:space="0" w:color="auto"/>
        <w:right w:val="none" w:sz="0" w:space="0" w:color="auto"/>
      </w:divBdr>
      <w:divsChild>
        <w:div w:id="995256540">
          <w:marLeft w:val="360"/>
          <w:marRight w:val="0"/>
          <w:marTop w:val="200"/>
          <w:marBottom w:val="0"/>
          <w:divBdr>
            <w:top w:val="none" w:sz="0" w:space="0" w:color="auto"/>
            <w:left w:val="none" w:sz="0" w:space="0" w:color="auto"/>
            <w:bottom w:val="none" w:sz="0" w:space="0" w:color="auto"/>
            <w:right w:val="none" w:sz="0" w:space="0" w:color="auto"/>
          </w:divBdr>
        </w:div>
        <w:div w:id="1375151942">
          <w:marLeft w:val="360"/>
          <w:marRight w:val="0"/>
          <w:marTop w:val="200"/>
          <w:marBottom w:val="0"/>
          <w:divBdr>
            <w:top w:val="none" w:sz="0" w:space="0" w:color="auto"/>
            <w:left w:val="none" w:sz="0" w:space="0" w:color="auto"/>
            <w:bottom w:val="none" w:sz="0" w:space="0" w:color="auto"/>
            <w:right w:val="none" w:sz="0" w:space="0" w:color="auto"/>
          </w:divBdr>
        </w:div>
        <w:div w:id="201703082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38AE2069DA1FC468B6D4D47E505FBE8" ma:contentTypeVersion="12" ma:contentTypeDescription="Yeni belge oluşturun." ma:contentTypeScope="" ma:versionID="0b7dbf3d4c6d5c8180ddba3fb5c85257">
  <xsd:schema xmlns:xsd="http://www.w3.org/2001/XMLSchema" xmlns:xs="http://www.w3.org/2001/XMLSchema" xmlns:p="http://schemas.microsoft.com/office/2006/metadata/properties" xmlns:ns2="fc6ff165-90ff-4a69-9e33-f19e16f5dfdd" xmlns:ns3="f2ab57cd-b5b7-4528-bfde-66323ac1d4cc" targetNamespace="http://schemas.microsoft.com/office/2006/metadata/properties" ma:root="true" ma:fieldsID="d38a9b574585cd655f86881a4493d14e" ns2:_="" ns3:_="">
    <xsd:import namespace="fc6ff165-90ff-4a69-9e33-f19e16f5dfdd"/>
    <xsd:import namespace="f2ab57cd-b5b7-4528-bfde-66323ac1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f165-90ff-4a69-9e33-f19e16f5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b57cd-b5b7-4528-bfde-66323ac1d4cc"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E2FA0-37B2-41E9-8255-7882BF4BE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ff165-90ff-4a69-9e33-f19e16f5dfdd"/>
    <ds:schemaRef ds:uri="f2ab57cd-b5b7-4528-bfde-66323ac1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09532-EE1B-43FB-9A9A-8C984F58647E}">
  <ds:schemaRefs>
    <ds:schemaRef ds:uri="http://schemas.microsoft.com/sharepoint/v3/contenttype/forms"/>
  </ds:schemaRefs>
</ds:datastoreItem>
</file>

<file path=customXml/itemProps3.xml><?xml version="1.0" encoding="utf-8"?>
<ds:datastoreItem xmlns:ds="http://schemas.openxmlformats.org/officeDocument/2006/customXml" ds:itemID="{C73422D6-C628-4006-AFA8-D99E93265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A0BAD3-935B-4F01-AD55-9F0B7A12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816</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Yusuf BALİ</dc:creator>
  <cp:lastModifiedBy>Alev TAHMAZ</cp:lastModifiedBy>
  <cp:revision>69</cp:revision>
  <cp:lastPrinted>2020-09-25T05:52:00Z</cp:lastPrinted>
  <dcterms:created xsi:type="dcterms:W3CDTF">2021-03-12T13:26:00Z</dcterms:created>
  <dcterms:modified xsi:type="dcterms:W3CDTF">2023-09-19T13:22:00Z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0x010100538AE2069DA1FC468B6D4D47E505FBE8</vt:lpwstr>
  </property>
</Properties>
</file>