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2A89A385"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C935DD">
        <w:rPr>
          <w:rFonts w:ascii="Arial" w:hAnsi="Arial" w:cs="Arial"/>
          <w:color w:val="auto"/>
          <w:sz w:val="24"/>
          <w:szCs w:val="24"/>
        </w:rPr>
        <w:t>12</w:t>
      </w:r>
      <w:r w:rsidRPr="009A3DB5">
        <w:rPr>
          <w:rFonts w:ascii="Arial" w:hAnsi="Arial" w:cs="Arial"/>
          <w:color w:val="auto"/>
          <w:sz w:val="24"/>
          <w:szCs w:val="24"/>
        </w:rPr>
        <w:t>.</w:t>
      </w:r>
      <w:r w:rsidR="00C935DD">
        <w:rPr>
          <w:rFonts w:ascii="Arial" w:hAnsi="Arial" w:cs="Arial"/>
          <w:color w:val="auto"/>
          <w:sz w:val="24"/>
          <w:szCs w:val="24"/>
        </w:rPr>
        <w:t>10</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2C3147A5" w14:textId="48B0C1C1" w:rsidR="00A66AC2" w:rsidRDefault="009A3DB5" w:rsidP="00A66AC2">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4005E640" w14:textId="77777777" w:rsidR="00C935DD" w:rsidRPr="00D313E9" w:rsidRDefault="00C935DD" w:rsidP="00A66AC2">
      <w:pPr>
        <w:shd w:val="clear" w:color="auto" w:fill="FFFFFF"/>
        <w:spacing w:after="0" w:line="240" w:lineRule="atLeast"/>
        <w:contextualSpacing/>
        <w:jc w:val="center"/>
        <w:rPr>
          <w:rFonts w:ascii="Arial" w:hAnsi="Arial" w:cs="Arial"/>
          <w:b/>
          <w:color w:val="C0504D" w:themeColor="accent2"/>
          <w:sz w:val="36"/>
          <w:szCs w:val="36"/>
        </w:rPr>
      </w:pPr>
    </w:p>
    <w:p w14:paraId="0E508134" w14:textId="77777777" w:rsidR="00A66AC2" w:rsidRDefault="00A66AC2" w:rsidP="00093174">
      <w:pPr>
        <w:spacing w:after="0" w:line="240" w:lineRule="auto"/>
        <w:jc w:val="both"/>
        <w:rPr>
          <w:rFonts w:ascii="Arial" w:hAnsi="Arial" w:cs="Arial"/>
          <w:b/>
          <w:i/>
          <w:color w:val="auto"/>
          <w:sz w:val="16"/>
          <w:szCs w:val="16"/>
        </w:rPr>
      </w:pPr>
    </w:p>
    <w:p w14:paraId="477513EC" w14:textId="5FC1FC6C" w:rsidR="00C935DD" w:rsidRDefault="00C935DD" w:rsidP="00C935DD">
      <w:pPr>
        <w:spacing w:after="160" w:line="259" w:lineRule="auto"/>
        <w:jc w:val="center"/>
        <w:rPr>
          <w:rFonts w:ascii="Arial" w:eastAsia="Calibri" w:hAnsi="Arial" w:cs="Arial"/>
          <w:color w:val="auto"/>
          <w:kern w:val="0"/>
          <w:sz w:val="22"/>
          <w:szCs w:val="22"/>
          <w:lang w:eastAsia="en-US"/>
        </w:rPr>
      </w:pPr>
      <w:r w:rsidRPr="00C935DD">
        <w:rPr>
          <w:rFonts w:ascii="Arial" w:eastAsia="Calibri" w:hAnsi="Arial" w:cs="Arial"/>
          <w:b/>
          <w:bCs/>
          <w:color w:val="auto"/>
          <w:kern w:val="0"/>
          <w:sz w:val="22"/>
          <w:szCs w:val="22"/>
          <w:lang w:eastAsia="en-US"/>
        </w:rPr>
        <w:t>UTİKAD'IN YENİ GENEL MÜDÜRÜ BELLİ OLDU</w:t>
      </w:r>
    </w:p>
    <w:p w14:paraId="26E44FC0" w14:textId="77777777" w:rsidR="00C935DD" w:rsidRPr="00C935DD" w:rsidRDefault="00C935DD" w:rsidP="00C935DD">
      <w:pPr>
        <w:spacing w:after="160" w:line="259" w:lineRule="auto"/>
        <w:jc w:val="center"/>
        <w:rPr>
          <w:rFonts w:ascii="Arial" w:eastAsia="Calibri" w:hAnsi="Arial" w:cs="Arial"/>
          <w:b/>
          <w:bCs/>
          <w:color w:val="auto"/>
          <w:kern w:val="0"/>
          <w:sz w:val="22"/>
          <w:szCs w:val="22"/>
          <w:lang w:eastAsia="en-US"/>
        </w:rPr>
      </w:pPr>
      <w:r w:rsidRPr="00C935DD">
        <w:rPr>
          <w:rFonts w:ascii="Arial" w:eastAsia="Calibri" w:hAnsi="Arial" w:cs="Arial"/>
          <w:b/>
          <w:bCs/>
          <w:color w:val="auto"/>
          <w:kern w:val="0"/>
          <w:sz w:val="22"/>
          <w:szCs w:val="22"/>
          <w:lang w:eastAsia="en-US"/>
        </w:rPr>
        <w:t>Uluslararası Taşımacılık ve Lojistik Hizmet Üretenleri Derneği UTİKAD'ın yeni Genel Müdürü belli oldu.</w:t>
      </w:r>
      <w:r w:rsidRPr="00C935DD">
        <w:rPr>
          <w:rFonts w:ascii="Arial" w:eastAsia="Calibri" w:hAnsi="Arial" w:cs="Arial"/>
          <w:b/>
          <w:bCs/>
          <w:color w:val="auto"/>
          <w:kern w:val="0"/>
          <w:sz w:val="22"/>
          <w:szCs w:val="22"/>
          <w:lang w:eastAsia="en-US"/>
        </w:rPr>
        <w:br/>
      </w:r>
      <w:r w:rsidRPr="00C935DD">
        <w:rPr>
          <w:rFonts w:ascii="Arial" w:eastAsia="Calibri" w:hAnsi="Arial" w:cs="Arial"/>
          <w:b/>
          <w:bCs/>
          <w:color w:val="auto"/>
          <w:kern w:val="0"/>
          <w:sz w:val="22"/>
          <w:szCs w:val="22"/>
          <w:lang w:eastAsia="en-US"/>
        </w:rPr>
        <w:br/>
        <w:t>UTİKAD Genel Müdürlüğü görevini 2011 yılından bu yana sürdüren Cavit Uğur’un Ekim ayı sonu itibarıyla derneğimizden ayrılacağını bildirmesini takiben Yönetim Kurulu kararı ile yerine UTİKAD Sektörel İlişkiler Müdürü Alperen Güler atandı.</w:t>
      </w:r>
    </w:p>
    <w:p w14:paraId="21165A64" w14:textId="63CCF3C5" w:rsidR="00C935DD" w:rsidRDefault="00C935DD" w:rsidP="00C935DD">
      <w:pPr>
        <w:spacing w:after="160" w:line="259" w:lineRule="auto"/>
        <w:jc w:val="both"/>
        <w:rPr>
          <w:rFonts w:ascii="Arial" w:eastAsia="Calibri" w:hAnsi="Arial" w:cs="Arial"/>
          <w:color w:val="auto"/>
          <w:kern w:val="0"/>
          <w:sz w:val="22"/>
          <w:szCs w:val="22"/>
          <w:lang w:eastAsia="en-US"/>
        </w:rPr>
      </w:pPr>
      <w:r w:rsidRPr="00C935DD">
        <w:rPr>
          <w:rFonts w:ascii="Arial" w:eastAsia="Calibri" w:hAnsi="Arial" w:cs="Arial"/>
          <w:color w:val="auto"/>
          <w:kern w:val="0"/>
          <w:sz w:val="22"/>
          <w:szCs w:val="22"/>
          <w:lang w:eastAsia="en-US"/>
        </w:rPr>
        <w:t>1 Kasım 2021 tarihi itibarıyla UTİKAD Genel Müdürü olarak göreve başlayacak olan Alperen Güler, "UTİKAD Yönetim Kurulu’nun güveni ve kararı neticesinde 1 Kasım 2021 tarihi itibarıyla UTİKAD İcra Kurulu’ndaki görevime derneğin Genel Müdürü olarak devam edeceğim. Dernekte Uzman olarak başladığım görevime daha sonra Sektörel İlişkiler Müdürü olarak devam etme şansı buldum. Bu süreçte lojistik sektörünü daha yakından tanıyabildim, üyelerimizi ulusal ve uluslararası platformlarda temsil ettim. UTİKAD’ın faaliyetlerini daha iyiye götürme amacıyla Yönetim Kurulu’n</w:t>
      </w:r>
      <w:r>
        <w:rPr>
          <w:rFonts w:ascii="Arial" w:eastAsia="Calibri" w:hAnsi="Arial" w:cs="Arial"/>
          <w:color w:val="auto"/>
          <w:kern w:val="0"/>
          <w:sz w:val="22"/>
          <w:szCs w:val="22"/>
          <w:lang w:eastAsia="en-US"/>
        </w:rPr>
        <w:t>u</w:t>
      </w:r>
      <w:r w:rsidRPr="00C935DD">
        <w:rPr>
          <w:rFonts w:ascii="Arial" w:eastAsia="Calibri" w:hAnsi="Arial" w:cs="Arial"/>
          <w:color w:val="auto"/>
          <w:kern w:val="0"/>
          <w:sz w:val="22"/>
          <w:szCs w:val="22"/>
          <w:lang w:eastAsia="en-US"/>
        </w:rPr>
        <w:t>n takdiri, vizyonu ve üyelerin desteği ile yeni görevime layık olma azmi ile çalışmalarımızı sürdüreceğiz" dedi.</w:t>
      </w:r>
    </w:p>
    <w:p w14:paraId="5DF9A783" w14:textId="703EABED" w:rsidR="00A66AC2" w:rsidRPr="00C935DD" w:rsidRDefault="00C935DD" w:rsidP="00CE188F">
      <w:pPr>
        <w:spacing w:after="160" w:line="259" w:lineRule="auto"/>
        <w:jc w:val="both"/>
        <w:rPr>
          <w:rFonts w:ascii="Arial" w:eastAsia="Calibri" w:hAnsi="Arial" w:cs="Arial"/>
          <w:color w:val="auto"/>
          <w:kern w:val="0"/>
          <w:sz w:val="22"/>
          <w:szCs w:val="22"/>
          <w:lang w:eastAsia="en-US"/>
        </w:rPr>
      </w:pPr>
      <w:r w:rsidRPr="00C935DD">
        <w:rPr>
          <w:rFonts w:ascii="Arial" w:eastAsia="Calibri" w:hAnsi="Arial" w:cs="Arial"/>
          <w:color w:val="auto"/>
          <w:kern w:val="0"/>
          <w:sz w:val="22"/>
          <w:szCs w:val="22"/>
          <w:lang w:eastAsia="en-US"/>
        </w:rPr>
        <w:t>UTİKAD olarak Cavit Uğur'a teşekkürlerimizi sunar, Alperen Güler'e ise yeni görevinde başarılar dileriz.</w:t>
      </w:r>
      <w:r w:rsidR="00A66AC2" w:rsidRPr="00C935DD">
        <w:rPr>
          <w:rFonts w:ascii="Arial" w:eastAsia="Calibri" w:hAnsi="Arial" w:cs="Arial"/>
          <w:color w:val="auto"/>
          <w:kern w:val="0"/>
          <w:sz w:val="22"/>
          <w:szCs w:val="22"/>
          <w:lang w:eastAsia="en-US"/>
        </w:rPr>
        <w:br/>
      </w:r>
    </w:p>
    <w:p w14:paraId="3D4776EF" w14:textId="79AA8A02" w:rsidR="00C935DD" w:rsidRDefault="00C935DD" w:rsidP="00C935DD">
      <w:pPr>
        <w:spacing w:after="160" w:line="259" w:lineRule="auto"/>
        <w:jc w:val="center"/>
        <w:rPr>
          <w:rFonts w:ascii="Arial" w:eastAsia="Calibri" w:hAnsi="Arial" w:cs="Arial"/>
          <w:b/>
          <w:bCs/>
          <w:color w:val="auto"/>
          <w:kern w:val="0"/>
          <w:sz w:val="22"/>
          <w:szCs w:val="22"/>
          <w:lang w:eastAsia="en-US"/>
        </w:rPr>
      </w:pPr>
    </w:p>
    <w:p w14:paraId="1E7D711B" w14:textId="4D68CE62" w:rsidR="00C935DD" w:rsidRPr="00C935DD" w:rsidRDefault="00C935DD" w:rsidP="00C935DD">
      <w:pPr>
        <w:spacing w:after="160" w:line="259" w:lineRule="auto"/>
        <w:jc w:val="center"/>
        <w:rPr>
          <w:rFonts w:ascii="Arial" w:eastAsia="Calibri" w:hAnsi="Arial" w:cs="Arial"/>
          <w:b/>
          <w:bCs/>
          <w:color w:val="auto"/>
          <w:kern w:val="0"/>
          <w:lang w:eastAsia="en-US"/>
        </w:rPr>
      </w:pPr>
    </w:p>
    <w:p w14:paraId="48C25A92" w14:textId="63196C21" w:rsidR="00C935DD" w:rsidRDefault="00C935DD" w:rsidP="00C935DD">
      <w:pPr>
        <w:spacing w:after="160" w:line="259" w:lineRule="auto"/>
        <w:jc w:val="center"/>
        <w:rPr>
          <w:rFonts w:ascii="Arial" w:eastAsia="Calibri" w:hAnsi="Arial" w:cs="Arial"/>
          <w:b/>
          <w:bCs/>
          <w:color w:val="auto"/>
          <w:kern w:val="0"/>
          <w:sz w:val="22"/>
          <w:szCs w:val="22"/>
          <w:lang w:eastAsia="en-US"/>
        </w:rPr>
      </w:pPr>
    </w:p>
    <w:p w14:paraId="615606B4" w14:textId="2F56A626" w:rsidR="00C935DD" w:rsidRDefault="00C935DD" w:rsidP="00C935DD">
      <w:pPr>
        <w:spacing w:after="160" w:line="259" w:lineRule="auto"/>
        <w:jc w:val="center"/>
        <w:rPr>
          <w:rFonts w:ascii="Arial" w:eastAsia="Calibri" w:hAnsi="Arial" w:cs="Arial"/>
          <w:b/>
          <w:bCs/>
          <w:color w:val="auto"/>
          <w:kern w:val="0"/>
          <w:sz w:val="22"/>
          <w:szCs w:val="22"/>
          <w:lang w:eastAsia="en-US"/>
        </w:rPr>
      </w:pPr>
    </w:p>
    <w:p w14:paraId="2A30CDCF" w14:textId="77777777" w:rsidR="00CE188F" w:rsidRDefault="00CE188F" w:rsidP="00C935DD">
      <w:pPr>
        <w:spacing w:after="160" w:line="259" w:lineRule="auto"/>
        <w:jc w:val="center"/>
        <w:rPr>
          <w:rFonts w:ascii="Arial" w:eastAsia="Calibri" w:hAnsi="Arial" w:cs="Arial"/>
          <w:b/>
          <w:bCs/>
          <w:color w:val="auto"/>
          <w:kern w:val="0"/>
          <w:sz w:val="22"/>
          <w:szCs w:val="22"/>
          <w:lang w:eastAsia="en-US"/>
        </w:rPr>
      </w:pPr>
    </w:p>
    <w:p w14:paraId="4B3401F7" w14:textId="77777777" w:rsidR="00C935DD" w:rsidRDefault="00C935DD" w:rsidP="00C935DD">
      <w:pPr>
        <w:spacing w:after="160" w:line="259" w:lineRule="auto"/>
        <w:jc w:val="center"/>
        <w:rPr>
          <w:rFonts w:ascii="Arial" w:hAnsi="Arial" w:cs="Arial"/>
          <w:b/>
          <w:i/>
          <w:color w:val="auto"/>
          <w:sz w:val="16"/>
          <w:szCs w:val="16"/>
        </w:rPr>
      </w:pPr>
    </w:p>
    <w:p w14:paraId="07735D3C" w14:textId="77777777" w:rsidR="00A66AC2" w:rsidRDefault="00A66AC2" w:rsidP="00093174">
      <w:pPr>
        <w:spacing w:after="0" w:line="240" w:lineRule="auto"/>
        <w:jc w:val="both"/>
        <w:rPr>
          <w:rFonts w:ascii="Arial" w:hAnsi="Arial" w:cs="Arial"/>
          <w:b/>
          <w:i/>
          <w:color w:val="auto"/>
          <w:sz w:val="16"/>
          <w:szCs w:val="16"/>
        </w:rPr>
      </w:pPr>
    </w:p>
    <w:p w14:paraId="729FCAF4" w14:textId="5D493EC3"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36F00A05" w14:textId="3A52B7FD" w:rsidR="007C2CD1" w:rsidRPr="00A66AC2" w:rsidRDefault="00093174" w:rsidP="00A66AC2">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sectPr w:rsidR="007C2CD1" w:rsidRPr="00A66AC2"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5E70" w14:textId="77777777" w:rsidR="00721358" w:rsidRDefault="00721358" w:rsidP="00BD1D2D">
      <w:pPr>
        <w:spacing w:after="0" w:line="240" w:lineRule="auto"/>
      </w:pPr>
      <w:r>
        <w:separator/>
      </w:r>
    </w:p>
  </w:endnote>
  <w:endnote w:type="continuationSeparator" w:id="0">
    <w:p w14:paraId="057C3CAF" w14:textId="77777777" w:rsidR="00721358" w:rsidRDefault="00721358"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721358"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Ataköy 7-8-9-10. Kısım Mahallesi, </w:t>
    </w:r>
    <w:proofErr w:type="spellStart"/>
    <w:r w:rsidRPr="00866010">
      <w:rPr>
        <w:rFonts w:ascii="Microsoft Sans Serif" w:eastAsia="Calibri" w:hAnsi="Microsoft Sans Serif" w:cs="Microsoft Sans Serif"/>
        <w:color w:val="auto"/>
        <w:kern w:val="0"/>
        <w:lang w:eastAsia="en-US"/>
      </w:rPr>
      <w:t>Çobançeşme</w:t>
    </w:r>
    <w:proofErr w:type="spellEnd"/>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w:t>
    </w:r>
    <w:proofErr w:type="spellStart"/>
    <w:r w:rsidRPr="00866010">
      <w:rPr>
        <w:rFonts w:ascii="Microsoft Sans Serif" w:eastAsia="Calibri" w:hAnsi="Microsoft Sans Serif" w:cs="Microsoft Sans Serif"/>
        <w:color w:val="auto"/>
        <w:kern w:val="0"/>
        <w:lang w:eastAsia="en-US"/>
      </w:rPr>
      <w:t>Yanyol</w:t>
    </w:r>
    <w:proofErr w:type="spellEnd"/>
    <w:r w:rsidRPr="00866010">
      <w:rPr>
        <w:rFonts w:ascii="Microsoft Sans Serif" w:eastAsia="Calibri" w:hAnsi="Microsoft Sans Serif" w:cs="Microsoft Sans Serif"/>
        <w:color w:val="auto"/>
        <w:kern w:val="0"/>
        <w:lang w:eastAsia="en-US"/>
      </w:rPr>
      <w:t xml:space="preserve">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392A" w14:textId="77777777" w:rsidR="00721358" w:rsidRDefault="00721358" w:rsidP="00BD1D2D">
      <w:pPr>
        <w:spacing w:after="0" w:line="240" w:lineRule="auto"/>
      </w:pPr>
      <w:r>
        <w:separator/>
      </w:r>
    </w:p>
  </w:footnote>
  <w:footnote w:type="continuationSeparator" w:id="0">
    <w:p w14:paraId="68A7C904" w14:textId="77777777" w:rsidR="00721358" w:rsidRDefault="00721358"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602"/>
    <w:rsid w:val="00065EB8"/>
    <w:rsid w:val="00073A20"/>
    <w:rsid w:val="00081C76"/>
    <w:rsid w:val="00081DCA"/>
    <w:rsid w:val="00084CA5"/>
    <w:rsid w:val="00093174"/>
    <w:rsid w:val="0009479E"/>
    <w:rsid w:val="00096589"/>
    <w:rsid w:val="000A4D54"/>
    <w:rsid w:val="000B3E9E"/>
    <w:rsid w:val="000C0F90"/>
    <w:rsid w:val="000C6850"/>
    <w:rsid w:val="000D0DBF"/>
    <w:rsid w:val="000D554A"/>
    <w:rsid w:val="000E1D5C"/>
    <w:rsid w:val="000E4983"/>
    <w:rsid w:val="000F092F"/>
    <w:rsid w:val="000F6B0A"/>
    <w:rsid w:val="000F6E63"/>
    <w:rsid w:val="00100940"/>
    <w:rsid w:val="00104964"/>
    <w:rsid w:val="0010794F"/>
    <w:rsid w:val="00111CD3"/>
    <w:rsid w:val="00113E21"/>
    <w:rsid w:val="001170C5"/>
    <w:rsid w:val="00130A3D"/>
    <w:rsid w:val="00132D52"/>
    <w:rsid w:val="00134F3D"/>
    <w:rsid w:val="001430A6"/>
    <w:rsid w:val="0014622B"/>
    <w:rsid w:val="001538F1"/>
    <w:rsid w:val="0017531F"/>
    <w:rsid w:val="001779F5"/>
    <w:rsid w:val="00186114"/>
    <w:rsid w:val="00186145"/>
    <w:rsid w:val="00186C65"/>
    <w:rsid w:val="001904EE"/>
    <w:rsid w:val="00190BA5"/>
    <w:rsid w:val="001A02AC"/>
    <w:rsid w:val="001A05AC"/>
    <w:rsid w:val="001A2858"/>
    <w:rsid w:val="001D0737"/>
    <w:rsid w:val="001D18DF"/>
    <w:rsid w:val="001D398B"/>
    <w:rsid w:val="001E0D1E"/>
    <w:rsid w:val="001E2800"/>
    <w:rsid w:val="001F5AD7"/>
    <w:rsid w:val="00200638"/>
    <w:rsid w:val="002243E7"/>
    <w:rsid w:val="002254D6"/>
    <w:rsid w:val="002318AE"/>
    <w:rsid w:val="00234CD0"/>
    <w:rsid w:val="00234E9D"/>
    <w:rsid w:val="002473A2"/>
    <w:rsid w:val="0024744A"/>
    <w:rsid w:val="00250E48"/>
    <w:rsid w:val="0025117B"/>
    <w:rsid w:val="00251B99"/>
    <w:rsid w:val="00255D85"/>
    <w:rsid w:val="00257E1C"/>
    <w:rsid w:val="00275A17"/>
    <w:rsid w:val="00283FA0"/>
    <w:rsid w:val="00287FAB"/>
    <w:rsid w:val="00293039"/>
    <w:rsid w:val="002968C8"/>
    <w:rsid w:val="002973FA"/>
    <w:rsid w:val="002A5C3E"/>
    <w:rsid w:val="002B7F96"/>
    <w:rsid w:val="002C1082"/>
    <w:rsid w:val="002D389C"/>
    <w:rsid w:val="002D62C3"/>
    <w:rsid w:val="002D688F"/>
    <w:rsid w:val="002E5C94"/>
    <w:rsid w:val="002E6DA8"/>
    <w:rsid w:val="002F1197"/>
    <w:rsid w:val="002F2795"/>
    <w:rsid w:val="002F4FE2"/>
    <w:rsid w:val="00300AEF"/>
    <w:rsid w:val="00312B3F"/>
    <w:rsid w:val="003136D3"/>
    <w:rsid w:val="003253BD"/>
    <w:rsid w:val="00331A33"/>
    <w:rsid w:val="0033239E"/>
    <w:rsid w:val="0033292E"/>
    <w:rsid w:val="00332A5C"/>
    <w:rsid w:val="003343D7"/>
    <w:rsid w:val="00347419"/>
    <w:rsid w:val="0035705A"/>
    <w:rsid w:val="003624EF"/>
    <w:rsid w:val="00367A77"/>
    <w:rsid w:val="003715E4"/>
    <w:rsid w:val="00384CCE"/>
    <w:rsid w:val="003A0930"/>
    <w:rsid w:val="003A4B1F"/>
    <w:rsid w:val="003A4B4E"/>
    <w:rsid w:val="003A4C38"/>
    <w:rsid w:val="003A7FAE"/>
    <w:rsid w:val="003B7133"/>
    <w:rsid w:val="003C0529"/>
    <w:rsid w:val="003C24C1"/>
    <w:rsid w:val="003E5B30"/>
    <w:rsid w:val="003F5165"/>
    <w:rsid w:val="004061BC"/>
    <w:rsid w:val="00411A92"/>
    <w:rsid w:val="00415E2A"/>
    <w:rsid w:val="00420A55"/>
    <w:rsid w:val="004304BA"/>
    <w:rsid w:val="00452806"/>
    <w:rsid w:val="00452897"/>
    <w:rsid w:val="00453161"/>
    <w:rsid w:val="00456C76"/>
    <w:rsid w:val="00457D71"/>
    <w:rsid w:val="0046386C"/>
    <w:rsid w:val="00473688"/>
    <w:rsid w:val="0048447F"/>
    <w:rsid w:val="00486090"/>
    <w:rsid w:val="00490B31"/>
    <w:rsid w:val="004A4EA6"/>
    <w:rsid w:val="004B16F9"/>
    <w:rsid w:val="004B31FE"/>
    <w:rsid w:val="004B475A"/>
    <w:rsid w:val="004B52EF"/>
    <w:rsid w:val="004B5E5D"/>
    <w:rsid w:val="004B67F9"/>
    <w:rsid w:val="004C0D34"/>
    <w:rsid w:val="004C6C43"/>
    <w:rsid w:val="004C760C"/>
    <w:rsid w:val="004D66BC"/>
    <w:rsid w:val="004E2090"/>
    <w:rsid w:val="004E461A"/>
    <w:rsid w:val="004F67F0"/>
    <w:rsid w:val="004F74A2"/>
    <w:rsid w:val="00504895"/>
    <w:rsid w:val="00504984"/>
    <w:rsid w:val="00505CFC"/>
    <w:rsid w:val="00506367"/>
    <w:rsid w:val="00512D30"/>
    <w:rsid w:val="00514226"/>
    <w:rsid w:val="00521977"/>
    <w:rsid w:val="00521A27"/>
    <w:rsid w:val="00523999"/>
    <w:rsid w:val="00523DAB"/>
    <w:rsid w:val="00532DED"/>
    <w:rsid w:val="00550AFB"/>
    <w:rsid w:val="00555102"/>
    <w:rsid w:val="005553FB"/>
    <w:rsid w:val="005623A3"/>
    <w:rsid w:val="0057182E"/>
    <w:rsid w:val="00573CB8"/>
    <w:rsid w:val="00587E1C"/>
    <w:rsid w:val="005934D7"/>
    <w:rsid w:val="00593FCF"/>
    <w:rsid w:val="00595E64"/>
    <w:rsid w:val="005967EB"/>
    <w:rsid w:val="005A6DC6"/>
    <w:rsid w:val="005B11CA"/>
    <w:rsid w:val="005C0748"/>
    <w:rsid w:val="005C1F1F"/>
    <w:rsid w:val="005C47BD"/>
    <w:rsid w:val="005D0A2D"/>
    <w:rsid w:val="005E3760"/>
    <w:rsid w:val="005E54DC"/>
    <w:rsid w:val="005F2762"/>
    <w:rsid w:val="005F59C2"/>
    <w:rsid w:val="005F6111"/>
    <w:rsid w:val="00617AE2"/>
    <w:rsid w:val="00626FDE"/>
    <w:rsid w:val="00630665"/>
    <w:rsid w:val="00632AA7"/>
    <w:rsid w:val="0064065F"/>
    <w:rsid w:val="00645FC1"/>
    <w:rsid w:val="00646120"/>
    <w:rsid w:val="00647090"/>
    <w:rsid w:val="006540BE"/>
    <w:rsid w:val="0066138F"/>
    <w:rsid w:val="00665EA4"/>
    <w:rsid w:val="00671E35"/>
    <w:rsid w:val="00671EA5"/>
    <w:rsid w:val="006778E7"/>
    <w:rsid w:val="00685790"/>
    <w:rsid w:val="00685CC9"/>
    <w:rsid w:val="00691099"/>
    <w:rsid w:val="0069493A"/>
    <w:rsid w:val="00696E7E"/>
    <w:rsid w:val="006A2E48"/>
    <w:rsid w:val="006B009B"/>
    <w:rsid w:val="006B3E54"/>
    <w:rsid w:val="006C0645"/>
    <w:rsid w:val="006D438F"/>
    <w:rsid w:val="006E6833"/>
    <w:rsid w:val="00701490"/>
    <w:rsid w:val="007036A2"/>
    <w:rsid w:val="00707AE6"/>
    <w:rsid w:val="007104C8"/>
    <w:rsid w:val="00717B65"/>
    <w:rsid w:val="0072023A"/>
    <w:rsid w:val="00721358"/>
    <w:rsid w:val="00721C96"/>
    <w:rsid w:val="007241D4"/>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674"/>
    <w:rsid w:val="00813ED2"/>
    <w:rsid w:val="00823B30"/>
    <w:rsid w:val="00832DD2"/>
    <w:rsid w:val="00834503"/>
    <w:rsid w:val="008351EB"/>
    <w:rsid w:val="00835A88"/>
    <w:rsid w:val="00837BF0"/>
    <w:rsid w:val="008401F4"/>
    <w:rsid w:val="00845C8D"/>
    <w:rsid w:val="008533BE"/>
    <w:rsid w:val="00866010"/>
    <w:rsid w:val="008707DD"/>
    <w:rsid w:val="008843F9"/>
    <w:rsid w:val="00886967"/>
    <w:rsid w:val="00894BE1"/>
    <w:rsid w:val="0089670E"/>
    <w:rsid w:val="008A2D18"/>
    <w:rsid w:val="008A6E5D"/>
    <w:rsid w:val="008A6F6F"/>
    <w:rsid w:val="008C0CC2"/>
    <w:rsid w:val="008C2F81"/>
    <w:rsid w:val="008C7869"/>
    <w:rsid w:val="008D3246"/>
    <w:rsid w:val="008D39A2"/>
    <w:rsid w:val="008E78D8"/>
    <w:rsid w:val="008F2307"/>
    <w:rsid w:val="008F354D"/>
    <w:rsid w:val="008F3985"/>
    <w:rsid w:val="009100E9"/>
    <w:rsid w:val="0091084D"/>
    <w:rsid w:val="00925169"/>
    <w:rsid w:val="00934C64"/>
    <w:rsid w:val="009370AD"/>
    <w:rsid w:val="00945742"/>
    <w:rsid w:val="009543F0"/>
    <w:rsid w:val="00970766"/>
    <w:rsid w:val="0097204E"/>
    <w:rsid w:val="009732E1"/>
    <w:rsid w:val="00992034"/>
    <w:rsid w:val="00992AD1"/>
    <w:rsid w:val="00995058"/>
    <w:rsid w:val="009A1691"/>
    <w:rsid w:val="009A3BE6"/>
    <w:rsid w:val="009A3DB5"/>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676B"/>
    <w:rsid w:val="00A42A83"/>
    <w:rsid w:val="00A447B5"/>
    <w:rsid w:val="00A52332"/>
    <w:rsid w:val="00A53DFD"/>
    <w:rsid w:val="00A61D08"/>
    <w:rsid w:val="00A66AC2"/>
    <w:rsid w:val="00A734B0"/>
    <w:rsid w:val="00A750AA"/>
    <w:rsid w:val="00A85AB2"/>
    <w:rsid w:val="00A976C3"/>
    <w:rsid w:val="00AA4532"/>
    <w:rsid w:val="00AA6F04"/>
    <w:rsid w:val="00AA7134"/>
    <w:rsid w:val="00AB34E2"/>
    <w:rsid w:val="00AC2ACA"/>
    <w:rsid w:val="00AC7677"/>
    <w:rsid w:val="00AC7764"/>
    <w:rsid w:val="00AD1E4D"/>
    <w:rsid w:val="00AD3EE0"/>
    <w:rsid w:val="00AE0BE3"/>
    <w:rsid w:val="00AE6BA3"/>
    <w:rsid w:val="00AF25A2"/>
    <w:rsid w:val="00AF264A"/>
    <w:rsid w:val="00B01955"/>
    <w:rsid w:val="00B048F0"/>
    <w:rsid w:val="00B13B5F"/>
    <w:rsid w:val="00B14121"/>
    <w:rsid w:val="00B17D5F"/>
    <w:rsid w:val="00B226C8"/>
    <w:rsid w:val="00B27AD9"/>
    <w:rsid w:val="00B34DB9"/>
    <w:rsid w:val="00B444B9"/>
    <w:rsid w:val="00B479D2"/>
    <w:rsid w:val="00B55D0D"/>
    <w:rsid w:val="00B57452"/>
    <w:rsid w:val="00B7122A"/>
    <w:rsid w:val="00B74779"/>
    <w:rsid w:val="00B9179C"/>
    <w:rsid w:val="00BB3A4F"/>
    <w:rsid w:val="00BB595C"/>
    <w:rsid w:val="00BB78A0"/>
    <w:rsid w:val="00BD1D2D"/>
    <w:rsid w:val="00BE3C1D"/>
    <w:rsid w:val="00BE5F2C"/>
    <w:rsid w:val="00BE7080"/>
    <w:rsid w:val="00BE7535"/>
    <w:rsid w:val="00BF20CD"/>
    <w:rsid w:val="00BF464C"/>
    <w:rsid w:val="00BF4799"/>
    <w:rsid w:val="00BF79B1"/>
    <w:rsid w:val="00C0212E"/>
    <w:rsid w:val="00C032A4"/>
    <w:rsid w:val="00C16E09"/>
    <w:rsid w:val="00C238E9"/>
    <w:rsid w:val="00C32A5B"/>
    <w:rsid w:val="00C40D02"/>
    <w:rsid w:val="00C46450"/>
    <w:rsid w:val="00C534A4"/>
    <w:rsid w:val="00C53ADA"/>
    <w:rsid w:val="00C54894"/>
    <w:rsid w:val="00C63E7B"/>
    <w:rsid w:val="00C64A8A"/>
    <w:rsid w:val="00C82C1F"/>
    <w:rsid w:val="00C91A83"/>
    <w:rsid w:val="00C935DD"/>
    <w:rsid w:val="00CA0088"/>
    <w:rsid w:val="00CA73C5"/>
    <w:rsid w:val="00CB45D0"/>
    <w:rsid w:val="00CC0DAD"/>
    <w:rsid w:val="00CC3CC6"/>
    <w:rsid w:val="00CC5B9A"/>
    <w:rsid w:val="00CD1911"/>
    <w:rsid w:val="00CE1195"/>
    <w:rsid w:val="00CE188F"/>
    <w:rsid w:val="00CE45E7"/>
    <w:rsid w:val="00CE5289"/>
    <w:rsid w:val="00CE5330"/>
    <w:rsid w:val="00CF02B0"/>
    <w:rsid w:val="00CF2AFE"/>
    <w:rsid w:val="00D00E40"/>
    <w:rsid w:val="00D0374D"/>
    <w:rsid w:val="00D05DE6"/>
    <w:rsid w:val="00D118A7"/>
    <w:rsid w:val="00D16088"/>
    <w:rsid w:val="00D2373A"/>
    <w:rsid w:val="00D313E9"/>
    <w:rsid w:val="00D32581"/>
    <w:rsid w:val="00D33220"/>
    <w:rsid w:val="00D341CF"/>
    <w:rsid w:val="00D3469A"/>
    <w:rsid w:val="00D34D52"/>
    <w:rsid w:val="00D417D2"/>
    <w:rsid w:val="00D4702D"/>
    <w:rsid w:val="00D50975"/>
    <w:rsid w:val="00D64144"/>
    <w:rsid w:val="00D6746A"/>
    <w:rsid w:val="00D71A74"/>
    <w:rsid w:val="00D85DBA"/>
    <w:rsid w:val="00D907D3"/>
    <w:rsid w:val="00D90C84"/>
    <w:rsid w:val="00DA0F6A"/>
    <w:rsid w:val="00DA6C4A"/>
    <w:rsid w:val="00DB377C"/>
    <w:rsid w:val="00DB4804"/>
    <w:rsid w:val="00DB549B"/>
    <w:rsid w:val="00DB744B"/>
    <w:rsid w:val="00DB7E45"/>
    <w:rsid w:val="00DC0358"/>
    <w:rsid w:val="00DC54C7"/>
    <w:rsid w:val="00DC6570"/>
    <w:rsid w:val="00DD017A"/>
    <w:rsid w:val="00DD0FD2"/>
    <w:rsid w:val="00DD6EF4"/>
    <w:rsid w:val="00DF3CC7"/>
    <w:rsid w:val="00DF51B1"/>
    <w:rsid w:val="00DF7BE8"/>
    <w:rsid w:val="00E01537"/>
    <w:rsid w:val="00E1427C"/>
    <w:rsid w:val="00E14B88"/>
    <w:rsid w:val="00E1513D"/>
    <w:rsid w:val="00E22A7B"/>
    <w:rsid w:val="00E25648"/>
    <w:rsid w:val="00E26F2E"/>
    <w:rsid w:val="00E41A09"/>
    <w:rsid w:val="00E43F3B"/>
    <w:rsid w:val="00E61917"/>
    <w:rsid w:val="00E63371"/>
    <w:rsid w:val="00E636BD"/>
    <w:rsid w:val="00E760CF"/>
    <w:rsid w:val="00E76385"/>
    <w:rsid w:val="00E80054"/>
    <w:rsid w:val="00EB123B"/>
    <w:rsid w:val="00EB527E"/>
    <w:rsid w:val="00EC16F3"/>
    <w:rsid w:val="00EC1DFF"/>
    <w:rsid w:val="00EC5855"/>
    <w:rsid w:val="00EC6856"/>
    <w:rsid w:val="00EC78FA"/>
    <w:rsid w:val="00ED79E2"/>
    <w:rsid w:val="00EE483C"/>
    <w:rsid w:val="00EF0976"/>
    <w:rsid w:val="00EF20C9"/>
    <w:rsid w:val="00F0476B"/>
    <w:rsid w:val="00F05D4E"/>
    <w:rsid w:val="00F127D8"/>
    <w:rsid w:val="00F130F0"/>
    <w:rsid w:val="00F174BF"/>
    <w:rsid w:val="00F17E31"/>
    <w:rsid w:val="00F2742B"/>
    <w:rsid w:val="00F36A6B"/>
    <w:rsid w:val="00F37AAC"/>
    <w:rsid w:val="00F45BA1"/>
    <w:rsid w:val="00F530E6"/>
    <w:rsid w:val="00F533BC"/>
    <w:rsid w:val="00F56644"/>
    <w:rsid w:val="00F608D9"/>
    <w:rsid w:val="00F636FF"/>
    <w:rsid w:val="00F665D0"/>
    <w:rsid w:val="00F7236C"/>
    <w:rsid w:val="00F74D5D"/>
    <w:rsid w:val="00F80681"/>
    <w:rsid w:val="00F81B73"/>
    <w:rsid w:val="00F87F97"/>
    <w:rsid w:val="00F945B8"/>
    <w:rsid w:val="00F95575"/>
    <w:rsid w:val="00FA0B9C"/>
    <w:rsid w:val="00FA0D3E"/>
    <w:rsid w:val="00FA1F4A"/>
    <w:rsid w:val="00FA5032"/>
    <w:rsid w:val="00FA5FF8"/>
    <w:rsid w:val="00FB4707"/>
    <w:rsid w:val="00FB4E57"/>
    <w:rsid w:val="00FD4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93431434">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2.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4.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329</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47</cp:revision>
  <cp:lastPrinted>2020-09-25T05:52:00Z</cp:lastPrinted>
  <dcterms:created xsi:type="dcterms:W3CDTF">2021-03-24T13:45:00Z</dcterms:created>
  <dcterms:modified xsi:type="dcterms:W3CDTF">2021-10-12T13:38:00Z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